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2BBD6" w14:textId="77777777" w:rsidR="00010F7A" w:rsidRPr="001B1CC2" w:rsidRDefault="00010F7A" w:rsidP="004E4308">
      <w:pPr>
        <w:pStyle w:val="Heading1"/>
      </w:pPr>
      <w:r w:rsidRPr="001B1CC2">
        <w:t xml:space="preserve">The Illegal Logging Prohibition Amendment (Strengthening Measures to Prevent Illegal Timber Trade) Act 2024 </w:t>
      </w:r>
    </w:p>
    <w:p w14:paraId="6E0EFF3C" w14:textId="40B744DC" w:rsidR="00EA0ADC" w:rsidRDefault="00DA3BBA" w:rsidP="00EA0ADC">
      <w:pPr>
        <w:rPr>
          <w:rStyle w:val="Strong"/>
        </w:rPr>
      </w:pPr>
      <w:r>
        <w:rPr>
          <w:rStyle w:val="Strong"/>
        </w:rPr>
        <w:t xml:space="preserve">March </w:t>
      </w:r>
      <w:r w:rsidR="00010F7A">
        <w:rPr>
          <w:rStyle w:val="Strong"/>
        </w:rPr>
        <w:t>2025</w:t>
      </w:r>
    </w:p>
    <w:p w14:paraId="2A4D312D" w14:textId="2224E23D" w:rsidR="00EA0ADC" w:rsidRDefault="00EA0ADC" w:rsidP="0098340B">
      <w:pPr>
        <w:pStyle w:val="Heading2"/>
        <w:numPr>
          <w:ilvl w:val="0"/>
          <w:numId w:val="0"/>
        </w:numPr>
        <w:ind w:left="720" w:hanging="720"/>
        <w:rPr>
          <w:rStyle w:val="Strong"/>
        </w:rPr>
      </w:pPr>
      <w:r>
        <w:rPr>
          <w:rStyle w:val="Strong"/>
        </w:rPr>
        <w:t xml:space="preserve">Digital </w:t>
      </w:r>
      <w:r w:rsidR="00916476">
        <w:rPr>
          <w:rStyle w:val="Strong"/>
        </w:rPr>
        <w:t>t</w:t>
      </w:r>
      <w:r>
        <w:rPr>
          <w:rStyle w:val="Strong"/>
        </w:rPr>
        <w:t>oolkit</w:t>
      </w:r>
      <w:r w:rsidR="00303900">
        <w:rPr>
          <w:rStyle w:val="Strong"/>
        </w:rPr>
        <w:t xml:space="preserve"> (</w:t>
      </w:r>
      <w:proofErr w:type="spellStart"/>
      <w:r w:rsidR="00303900">
        <w:rPr>
          <w:rStyle w:val="Strong"/>
        </w:rPr>
        <w:t>digikit</w:t>
      </w:r>
      <w:proofErr w:type="spellEnd"/>
      <w:r w:rsidR="00303900">
        <w:rPr>
          <w:rStyle w:val="Strong"/>
        </w:rPr>
        <w:t>)</w:t>
      </w:r>
    </w:p>
    <w:p w14:paraId="6BD4CF33" w14:textId="7643EDA8" w:rsidR="0098340B" w:rsidRPr="004E4308" w:rsidRDefault="0098340B" w:rsidP="004E4308">
      <w:pPr>
        <w:rPr>
          <w:lang w:eastAsia="ja-JP"/>
        </w:rPr>
      </w:pPr>
      <w:r>
        <w:rPr>
          <w:rStyle w:val="Strong"/>
        </w:rPr>
        <w:t xml:space="preserve">The information in this </w:t>
      </w:r>
      <w:proofErr w:type="spellStart"/>
      <w:r>
        <w:rPr>
          <w:rStyle w:val="Strong"/>
        </w:rPr>
        <w:t>digikit</w:t>
      </w:r>
      <w:proofErr w:type="spellEnd"/>
      <w:r>
        <w:rPr>
          <w:rStyle w:val="Strong"/>
        </w:rPr>
        <w:t xml:space="preserve"> is for public release from </w:t>
      </w:r>
      <w:r w:rsidRPr="008A35B9">
        <w:rPr>
          <w:rStyle w:val="Strong"/>
          <w:highlight w:val="yellow"/>
        </w:rPr>
        <w:t>3 March 2025.</w:t>
      </w:r>
    </w:p>
    <w:p w14:paraId="0FC0E4D6" w14:textId="02EEF4FE" w:rsidR="00EA0ADC" w:rsidRDefault="008644C0" w:rsidP="00EA0ADC">
      <w:pPr>
        <w:pStyle w:val="Heading3"/>
        <w:numPr>
          <w:ilvl w:val="0"/>
          <w:numId w:val="0"/>
        </w:numPr>
        <w:ind w:left="964" w:hanging="964"/>
        <w:rPr>
          <w:lang w:eastAsia="ja-JP"/>
        </w:rPr>
      </w:pPr>
      <w:r>
        <w:rPr>
          <w:lang w:eastAsia="ja-JP"/>
        </w:rPr>
        <w:t>Purpose</w:t>
      </w:r>
    </w:p>
    <w:p w14:paraId="4D249F2C" w14:textId="3111DD63" w:rsidR="003D4480" w:rsidRPr="003D4480" w:rsidRDefault="003D4480" w:rsidP="003D4480">
      <w:pPr>
        <w:rPr>
          <w:lang w:eastAsia="ja-JP"/>
        </w:rPr>
      </w:pPr>
      <w:r w:rsidRPr="003D4480">
        <w:rPr>
          <w:lang w:eastAsia="ja-JP"/>
        </w:rPr>
        <w:t>This toolkit is to help you describe and share materials with your stakeholders as the</w:t>
      </w:r>
      <w:r w:rsidRPr="00F2380C">
        <w:rPr>
          <w:i/>
          <w:iCs/>
          <w:lang w:eastAsia="ja-JP"/>
        </w:rPr>
        <w:t xml:space="preserve"> Illegal Logging Prohibition Amendment (Strengthening Measures to Prevent Illegal Timber Trade) Act 2024</w:t>
      </w:r>
      <w:r w:rsidRPr="003D4480">
        <w:rPr>
          <w:lang w:eastAsia="ja-JP"/>
        </w:rPr>
        <w:t xml:space="preserve"> (Amendment Act)</w:t>
      </w:r>
      <w:r w:rsidR="00547275">
        <w:rPr>
          <w:lang w:eastAsia="ja-JP"/>
        </w:rPr>
        <w:t xml:space="preserve"> </w:t>
      </w:r>
      <w:bookmarkStart w:id="0" w:name="_Hlk185506722"/>
      <w:r w:rsidR="00547275">
        <w:rPr>
          <w:lang w:eastAsia="ja-JP"/>
        </w:rPr>
        <w:t>and Illegal Logging Prohibition Rules 2024 (the Rules)</w:t>
      </w:r>
      <w:r w:rsidRPr="003D4480">
        <w:rPr>
          <w:lang w:eastAsia="ja-JP"/>
        </w:rPr>
        <w:t xml:space="preserve"> </w:t>
      </w:r>
      <w:r w:rsidR="00CF6C72">
        <w:rPr>
          <w:lang w:eastAsia="ja-JP"/>
        </w:rPr>
        <w:t>come into effect</w:t>
      </w:r>
      <w:bookmarkEnd w:id="0"/>
      <w:r w:rsidR="00A332D4">
        <w:rPr>
          <w:lang w:eastAsia="ja-JP"/>
        </w:rPr>
        <w:t xml:space="preserve"> on 3 March 2025</w:t>
      </w:r>
      <w:r w:rsidRPr="003D4480">
        <w:rPr>
          <w:lang w:eastAsia="ja-JP"/>
        </w:rPr>
        <w:t xml:space="preserve">.   </w:t>
      </w:r>
    </w:p>
    <w:p w14:paraId="10FB3C3F" w14:textId="04F16C6B" w:rsidR="003D4480" w:rsidRDefault="003D4480" w:rsidP="003D4480">
      <w:pPr>
        <w:rPr>
          <w:lang w:eastAsia="ja-JP"/>
        </w:rPr>
      </w:pPr>
      <w:r w:rsidRPr="003D4480">
        <w:rPr>
          <w:lang w:eastAsia="ja-JP"/>
        </w:rPr>
        <w:t xml:space="preserve">In this toolkit you will find a variety of suggested content to help provide information </w:t>
      </w:r>
      <w:r w:rsidR="00CF6C72" w:rsidRPr="003D4480">
        <w:rPr>
          <w:lang w:eastAsia="ja-JP"/>
        </w:rPr>
        <w:t>relat</w:t>
      </w:r>
      <w:r w:rsidR="00CF6C72">
        <w:rPr>
          <w:lang w:eastAsia="ja-JP"/>
        </w:rPr>
        <w:t>ing</w:t>
      </w:r>
      <w:r w:rsidR="00CF6C72" w:rsidRPr="003D4480">
        <w:rPr>
          <w:lang w:eastAsia="ja-JP"/>
        </w:rPr>
        <w:t xml:space="preserve"> </w:t>
      </w:r>
      <w:r w:rsidRPr="003D4480">
        <w:rPr>
          <w:lang w:eastAsia="ja-JP"/>
        </w:rPr>
        <w:t xml:space="preserve">to the </w:t>
      </w:r>
      <w:r w:rsidR="00CF6C72">
        <w:rPr>
          <w:lang w:eastAsia="ja-JP"/>
        </w:rPr>
        <w:t>reformed</w:t>
      </w:r>
      <w:r w:rsidRPr="003D4480">
        <w:rPr>
          <w:lang w:eastAsia="ja-JP"/>
        </w:rPr>
        <w:t xml:space="preserve"> legislation, including newsletter articles, </w:t>
      </w:r>
      <w:r w:rsidR="001F6166">
        <w:rPr>
          <w:lang w:eastAsia="ja-JP"/>
        </w:rPr>
        <w:t xml:space="preserve">factsheets, </w:t>
      </w:r>
      <w:r w:rsidRPr="003D4480">
        <w:rPr>
          <w:lang w:eastAsia="ja-JP"/>
        </w:rPr>
        <w:t xml:space="preserve">emails </w:t>
      </w:r>
      <w:r w:rsidR="0013178E">
        <w:rPr>
          <w:lang w:eastAsia="ja-JP"/>
        </w:rPr>
        <w:t xml:space="preserve">for your stakeholders, </w:t>
      </w:r>
      <w:r w:rsidRPr="003D4480">
        <w:rPr>
          <w:lang w:eastAsia="ja-JP"/>
        </w:rPr>
        <w:t>and social media content</w:t>
      </w:r>
      <w:r w:rsidR="00390D1F">
        <w:rPr>
          <w:lang w:eastAsia="ja-JP"/>
        </w:rPr>
        <w:t xml:space="preserve"> to share through your channels</w:t>
      </w:r>
      <w:r w:rsidRPr="003D4480">
        <w:rPr>
          <w:lang w:eastAsia="ja-JP"/>
        </w:rPr>
        <w:t>.</w:t>
      </w:r>
    </w:p>
    <w:p w14:paraId="418E429B" w14:textId="0CE6080A" w:rsidR="003B444A" w:rsidRPr="003B444A" w:rsidRDefault="003B444A" w:rsidP="003D4480">
      <w:pPr>
        <w:rPr>
          <w:b/>
          <w:bCs/>
          <w:lang w:eastAsia="ja-JP"/>
        </w:rPr>
      </w:pPr>
      <w:r>
        <w:rPr>
          <w:b/>
          <w:bCs/>
          <w:lang w:eastAsia="ja-JP"/>
        </w:rPr>
        <w:t>Th</w:t>
      </w:r>
      <w:r w:rsidR="0000374C">
        <w:rPr>
          <w:b/>
          <w:bCs/>
          <w:lang w:eastAsia="ja-JP"/>
        </w:rPr>
        <w:t xml:space="preserve">is is the second of two supplied </w:t>
      </w:r>
      <w:proofErr w:type="spellStart"/>
      <w:r w:rsidR="00547275">
        <w:rPr>
          <w:b/>
          <w:bCs/>
          <w:lang w:eastAsia="ja-JP"/>
        </w:rPr>
        <w:t>digi</w:t>
      </w:r>
      <w:r w:rsidR="0000374C">
        <w:rPr>
          <w:b/>
          <w:bCs/>
          <w:lang w:eastAsia="ja-JP"/>
        </w:rPr>
        <w:t>kits</w:t>
      </w:r>
      <w:proofErr w:type="spellEnd"/>
      <w:r w:rsidR="0000374C">
        <w:rPr>
          <w:b/>
          <w:bCs/>
          <w:lang w:eastAsia="ja-JP"/>
        </w:rPr>
        <w:t xml:space="preserve"> and is for use after the </w:t>
      </w:r>
      <w:r w:rsidR="00912333">
        <w:rPr>
          <w:b/>
          <w:bCs/>
          <w:lang w:eastAsia="ja-JP"/>
        </w:rPr>
        <w:t xml:space="preserve">legislation comes into effect on 3 March 2025. Please refer to the first </w:t>
      </w:r>
      <w:proofErr w:type="spellStart"/>
      <w:r w:rsidR="00547275">
        <w:rPr>
          <w:b/>
          <w:bCs/>
          <w:lang w:eastAsia="ja-JP"/>
        </w:rPr>
        <w:t>digi</w:t>
      </w:r>
      <w:r w:rsidR="00912333">
        <w:rPr>
          <w:b/>
          <w:bCs/>
          <w:lang w:eastAsia="ja-JP"/>
        </w:rPr>
        <w:t>kit</w:t>
      </w:r>
      <w:proofErr w:type="spellEnd"/>
      <w:r w:rsidR="00912333">
        <w:rPr>
          <w:b/>
          <w:bCs/>
          <w:lang w:eastAsia="ja-JP"/>
        </w:rPr>
        <w:t xml:space="preserve"> for content to share with your stakeholders prior to this date. </w:t>
      </w:r>
    </w:p>
    <w:p w14:paraId="7F6B5EF8" w14:textId="6FCF2359" w:rsidR="003D4480" w:rsidRPr="003D4480" w:rsidRDefault="003D4480" w:rsidP="003D4480">
      <w:r w:rsidRPr="003D4480">
        <w:rPr>
          <w:lang w:eastAsia="ja-JP"/>
        </w:rPr>
        <w:t xml:space="preserve">If you have questions on any of the materials, please </w:t>
      </w:r>
      <w:r w:rsidR="00A812D7">
        <w:rPr>
          <w:lang w:eastAsia="ja-JP"/>
        </w:rPr>
        <w:t>email</w:t>
      </w:r>
      <w:r w:rsidRPr="003D4480">
        <w:rPr>
          <w:lang w:eastAsia="ja-JP"/>
        </w:rPr>
        <w:t xml:space="preserve"> the department’s international forestry team</w:t>
      </w:r>
      <w:r w:rsidR="0098340B">
        <w:rPr>
          <w:lang w:eastAsia="ja-JP"/>
        </w:rPr>
        <w:t>:</w:t>
      </w:r>
      <w:r w:rsidR="00AD61CA" w:rsidRPr="00AD61CA">
        <w:t xml:space="preserve"> </w:t>
      </w:r>
      <w:r w:rsidR="00AD61CA" w:rsidRPr="00AD61CA">
        <w:rPr>
          <w:lang w:eastAsia="ja-JP"/>
        </w:rPr>
        <w:t>illegallogging@aff.gov.au</w:t>
      </w:r>
      <w:r w:rsidRPr="003D4480">
        <w:rPr>
          <w:lang w:eastAsia="ja-JP"/>
        </w:rPr>
        <w:t xml:space="preserve"> </w:t>
      </w:r>
    </w:p>
    <w:p w14:paraId="47DE12FA" w14:textId="1DEBF038" w:rsidR="008644C0" w:rsidRDefault="008644C0" w:rsidP="003D4480">
      <w:pPr>
        <w:pStyle w:val="Heading3"/>
        <w:numPr>
          <w:ilvl w:val="0"/>
          <w:numId w:val="0"/>
        </w:numPr>
        <w:ind w:left="964" w:hanging="964"/>
        <w:rPr>
          <w:lang w:eastAsia="ja-JP"/>
        </w:rPr>
      </w:pPr>
      <w:r>
        <w:rPr>
          <w:lang w:eastAsia="ja-JP"/>
        </w:rPr>
        <w:t>Background</w:t>
      </w:r>
    </w:p>
    <w:p w14:paraId="749FA7B4" w14:textId="61FDD9C4" w:rsidR="00485457" w:rsidRPr="00485457" w:rsidRDefault="00485457" w:rsidP="00485457">
      <w:pPr>
        <w:pStyle w:val="ListBullet"/>
        <w:rPr>
          <w:lang w:eastAsia="ja-JP"/>
        </w:rPr>
      </w:pPr>
      <w:r w:rsidRPr="00485457">
        <w:rPr>
          <w:lang w:eastAsia="ja-JP"/>
        </w:rPr>
        <w:t xml:space="preserve">Laws to combat illegal logging have been in effect in Australia since 2012. These laws are the </w:t>
      </w:r>
      <w:r w:rsidRPr="00485457">
        <w:rPr>
          <w:rStyle w:val="Emphasis"/>
        </w:rPr>
        <w:t>Illegal Logging Prohibition Act 2012</w:t>
      </w:r>
      <w:r w:rsidRPr="00485457">
        <w:rPr>
          <w:lang w:eastAsia="ja-JP"/>
        </w:rPr>
        <w:t xml:space="preserve"> (Act) and the </w:t>
      </w:r>
      <w:r w:rsidRPr="00485457">
        <w:rPr>
          <w:rStyle w:val="Emphasis"/>
        </w:rPr>
        <w:t xml:space="preserve">Illegal Logging Prohibition Regulation 2012 </w:t>
      </w:r>
      <w:r w:rsidRPr="00485457">
        <w:rPr>
          <w:lang w:eastAsia="ja-JP"/>
        </w:rPr>
        <w:t xml:space="preserve">(Regulation). </w:t>
      </w:r>
    </w:p>
    <w:p w14:paraId="2BF1874C" w14:textId="1DEF87F3" w:rsidR="00485457" w:rsidRPr="00485457" w:rsidRDefault="00485457" w:rsidP="00485457">
      <w:pPr>
        <w:pStyle w:val="ListBullet"/>
        <w:rPr>
          <w:lang w:eastAsia="ja-JP"/>
        </w:rPr>
      </w:pPr>
      <w:r w:rsidRPr="00485457">
        <w:rPr>
          <w:lang w:eastAsia="ja-JP"/>
        </w:rPr>
        <w:t xml:space="preserve">The Regulation was due to </w:t>
      </w:r>
      <w:r w:rsidR="00A332D4">
        <w:rPr>
          <w:lang w:eastAsia="ja-JP"/>
        </w:rPr>
        <w:t>expire or ‘</w:t>
      </w:r>
      <w:r w:rsidRPr="00485457">
        <w:rPr>
          <w:lang w:eastAsia="ja-JP"/>
        </w:rPr>
        <w:t>sunset</w:t>
      </w:r>
      <w:r w:rsidR="00A332D4">
        <w:rPr>
          <w:lang w:eastAsia="ja-JP"/>
        </w:rPr>
        <w:t>’</w:t>
      </w:r>
      <w:r w:rsidRPr="00485457">
        <w:rPr>
          <w:lang w:eastAsia="ja-JP"/>
        </w:rPr>
        <w:t xml:space="preserve"> on 1 April 2023 (an automatic process) and a Sunsetting Review commenced in 2021 to ensure </w:t>
      </w:r>
      <w:r w:rsidR="00CF6C72">
        <w:rPr>
          <w:lang w:eastAsia="ja-JP"/>
        </w:rPr>
        <w:t xml:space="preserve">the </w:t>
      </w:r>
      <w:r w:rsidRPr="00485457">
        <w:rPr>
          <w:lang w:eastAsia="ja-JP"/>
        </w:rPr>
        <w:t xml:space="preserve">legislation remained fit-for-purpose. </w:t>
      </w:r>
    </w:p>
    <w:p w14:paraId="6BE03F74" w14:textId="2E9A01D5" w:rsidR="00485457" w:rsidRPr="00485457" w:rsidRDefault="00485457" w:rsidP="00485457">
      <w:pPr>
        <w:pStyle w:val="ListBullet"/>
        <w:rPr>
          <w:lang w:eastAsia="ja-JP"/>
        </w:rPr>
      </w:pPr>
      <w:r w:rsidRPr="00485457">
        <w:rPr>
          <w:lang w:eastAsia="ja-JP"/>
        </w:rPr>
        <w:t xml:space="preserve">Following consultation as part of the </w:t>
      </w:r>
      <w:r w:rsidR="00A332D4">
        <w:rPr>
          <w:lang w:eastAsia="ja-JP"/>
        </w:rPr>
        <w:t>S</w:t>
      </w:r>
      <w:r w:rsidRPr="00485457">
        <w:rPr>
          <w:lang w:eastAsia="ja-JP"/>
        </w:rPr>
        <w:t xml:space="preserve">unsetting </w:t>
      </w:r>
      <w:r w:rsidR="00A332D4">
        <w:rPr>
          <w:lang w:eastAsia="ja-JP"/>
        </w:rPr>
        <w:t>R</w:t>
      </w:r>
      <w:r w:rsidRPr="00485457">
        <w:rPr>
          <w:lang w:eastAsia="ja-JP"/>
        </w:rPr>
        <w:t>eview across 2021 and 2022, the Minister</w:t>
      </w:r>
      <w:r w:rsidR="00E03E46">
        <w:rPr>
          <w:lang w:eastAsia="ja-JP"/>
        </w:rPr>
        <w:t xml:space="preserve"> for Agriculture, Fisheries and Forestry</w:t>
      </w:r>
      <w:r w:rsidRPr="00485457">
        <w:rPr>
          <w:lang w:eastAsia="ja-JP"/>
        </w:rPr>
        <w:t xml:space="preserve"> agreed to reform the legislation in December 2022. During this process, the sunsetting date was extended until 1 April 2025. </w:t>
      </w:r>
    </w:p>
    <w:p w14:paraId="14EF44F9" w14:textId="40A82F9D" w:rsidR="00485457" w:rsidRPr="008261C4" w:rsidRDefault="00485457" w:rsidP="00485457">
      <w:pPr>
        <w:pStyle w:val="ListBullet"/>
        <w:rPr>
          <w:lang w:eastAsia="ja-JP"/>
        </w:rPr>
      </w:pPr>
      <w:r w:rsidRPr="008261C4">
        <w:rPr>
          <w:lang w:eastAsia="ja-JP"/>
        </w:rPr>
        <w:lastRenderedPageBreak/>
        <w:t xml:space="preserve">The Illegal Logging </w:t>
      </w:r>
      <w:r w:rsidR="00FB5F97">
        <w:rPr>
          <w:lang w:eastAsia="ja-JP"/>
        </w:rPr>
        <w:t xml:space="preserve">Prohibition </w:t>
      </w:r>
      <w:r w:rsidRPr="008261C4">
        <w:rPr>
          <w:lang w:eastAsia="ja-JP"/>
        </w:rPr>
        <w:t>Amendment</w:t>
      </w:r>
      <w:r w:rsidR="00FB5F97" w:rsidRPr="008261C4">
        <w:rPr>
          <w:lang w:eastAsia="ja-JP"/>
        </w:rPr>
        <w:t xml:space="preserve"> (Strengthening Measures to Prevent Illegal Timber Trade)</w:t>
      </w:r>
      <w:r w:rsidRPr="008261C4">
        <w:rPr>
          <w:lang w:eastAsia="ja-JP"/>
        </w:rPr>
        <w:t xml:space="preserve"> Bill </w:t>
      </w:r>
      <w:r w:rsidR="00FB5F97">
        <w:rPr>
          <w:lang w:eastAsia="ja-JP"/>
        </w:rPr>
        <w:t xml:space="preserve">2024 </w:t>
      </w:r>
      <w:r w:rsidRPr="008261C4">
        <w:rPr>
          <w:lang w:eastAsia="ja-JP"/>
        </w:rPr>
        <w:t>(the Bill) was introduced to Parliament in March 2024</w:t>
      </w:r>
      <w:r w:rsidR="00A332D4" w:rsidRPr="008261C4">
        <w:rPr>
          <w:lang w:eastAsia="ja-JP"/>
        </w:rPr>
        <w:t>.</w:t>
      </w:r>
      <w:r w:rsidR="00FB5F97">
        <w:rPr>
          <w:lang w:eastAsia="ja-JP"/>
        </w:rPr>
        <w:t xml:space="preserve"> </w:t>
      </w:r>
      <w:r w:rsidR="00A332D4" w:rsidRPr="004E4308">
        <w:rPr>
          <w:lang w:eastAsia="ja-JP"/>
        </w:rPr>
        <w:t xml:space="preserve">The Bill was </w:t>
      </w:r>
      <w:r w:rsidRPr="004E4308">
        <w:rPr>
          <w:lang w:eastAsia="ja-JP"/>
        </w:rPr>
        <w:t xml:space="preserve">passed </w:t>
      </w:r>
      <w:r w:rsidR="00A332D4" w:rsidRPr="004E4308">
        <w:rPr>
          <w:lang w:eastAsia="ja-JP"/>
        </w:rPr>
        <w:t xml:space="preserve">by Parliament and </w:t>
      </w:r>
      <w:r w:rsidR="00FB5F97">
        <w:rPr>
          <w:lang w:eastAsia="ja-JP"/>
        </w:rPr>
        <w:t>received</w:t>
      </w:r>
      <w:r w:rsidR="00A332D4" w:rsidRPr="008261C4">
        <w:rPr>
          <w:lang w:eastAsia="ja-JP"/>
        </w:rPr>
        <w:t xml:space="preserve"> </w:t>
      </w:r>
      <w:r w:rsidRPr="008261C4">
        <w:rPr>
          <w:lang w:eastAsia="ja-JP"/>
        </w:rPr>
        <w:t xml:space="preserve">Royal Assent in September 2024. At this time, it became the </w:t>
      </w:r>
      <w:r w:rsidRPr="008261C4">
        <w:rPr>
          <w:rStyle w:val="Emphasis"/>
        </w:rPr>
        <w:t>Illegal Logging Prohibition Amendment (Strengthening Measures to Prevent Illegal Timber Trade) Act 2024</w:t>
      </w:r>
      <w:r w:rsidRPr="008261C4">
        <w:rPr>
          <w:lang w:eastAsia="ja-JP"/>
        </w:rPr>
        <w:t xml:space="preserve"> (Amendment Act).</w:t>
      </w:r>
    </w:p>
    <w:p w14:paraId="3A35B370" w14:textId="0F10E8EC" w:rsidR="00485457" w:rsidRPr="00485457" w:rsidRDefault="00A332D4" w:rsidP="00485457">
      <w:pPr>
        <w:pStyle w:val="ListBullet"/>
        <w:rPr>
          <w:lang w:eastAsia="ja-JP"/>
        </w:rPr>
      </w:pPr>
      <w:r>
        <w:rPr>
          <w:lang w:eastAsia="ja-JP"/>
        </w:rPr>
        <w:t xml:space="preserve">In addition to the Amendment Act, </w:t>
      </w:r>
      <w:r w:rsidRPr="00485457">
        <w:rPr>
          <w:lang w:eastAsia="ja-JP"/>
        </w:rPr>
        <w:t xml:space="preserve">Illegal Logging Prohibition Rules (the </w:t>
      </w:r>
      <w:r>
        <w:rPr>
          <w:lang w:eastAsia="ja-JP"/>
        </w:rPr>
        <w:t>R</w:t>
      </w:r>
      <w:r w:rsidRPr="00485457">
        <w:rPr>
          <w:lang w:eastAsia="ja-JP"/>
        </w:rPr>
        <w:t>ules)</w:t>
      </w:r>
      <w:r>
        <w:rPr>
          <w:lang w:eastAsia="ja-JP"/>
        </w:rPr>
        <w:t xml:space="preserve"> have been developed to replace the Regulation. </w:t>
      </w:r>
      <w:r w:rsidR="00485457" w:rsidRPr="00485457">
        <w:rPr>
          <w:lang w:eastAsia="ja-JP"/>
        </w:rPr>
        <w:t xml:space="preserve">A consultation period was held in August-September 2024 on the draft </w:t>
      </w:r>
      <w:r>
        <w:rPr>
          <w:lang w:eastAsia="ja-JP"/>
        </w:rPr>
        <w:t>R</w:t>
      </w:r>
      <w:r w:rsidR="00485457" w:rsidRPr="00485457">
        <w:rPr>
          <w:lang w:eastAsia="ja-JP"/>
        </w:rPr>
        <w:t>ules</w:t>
      </w:r>
      <w:r>
        <w:rPr>
          <w:lang w:eastAsia="ja-JP"/>
        </w:rPr>
        <w:t>.</w:t>
      </w:r>
    </w:p>
    <w:p w14:paraId="3F149449" w14:textId="6080519A" w:rsidR="00485457" w:rsidRPr="00485457" w:rsidRDefault="00485457" w:rsidP="00485457">
      <w:pPr>
        <w:pStyle w:val="ListBullet"/>
      </w:pPr>
      <w:r w:rsidRPr="00485457">
        <w:rPr>
          <w:lang w:eastAsia="ja-JP"/>
        </w:rPr>
        <w:t xml:space="preserve">The Amendment Act </w:t>
      </w:r>
      <w:r w:rsidR="00A332D4">
        <w:rPr>
          <w:lang w:eastAsia="ja-JP"/>
        </w:rPr>
        <w:t xml:space="preserve">and Regulation </w:t>
      </w:r>
      <w:r w:rsidRPr="00485457">
        <w:rPr>
          <w:lang w:eastAsia="ja-JP"/>
        </w:rPr>
        <w:t xml:space="preserve">will be in effect as of 3 March 2025. </w:t>
      </w:r>
    </w:p>
    <w:p w14:paraId="0D8792A5" w14:textId="5E2B52CE" w:rsidR="008644C0" w:rsidRPr="008644C0" w:rsidRDefault="008644C0" w:rsidP="00485457">
      <w:pPr>
        <w:pStyle w:val="Heading3"/>
        <w:numPr>
          <w:ilvl w:val="0"/>
          <w:numId w:val="0"/>
        </w:numPr>
        <w:ind w:left="964" w:hanging="964"/>
        <w:rPr>
          <w:lang w:eastAsia="ja-JP"/>
        </w:rPr>
      </w:pPr>
      <w:r>
        <w:rPr>
          <w:lang w:eastAsia="ja-JP"/>
        </w:rPr>
        <w:t>Content for publication</w:t>
      </w:r>
    </w:p>
    <w:p w14:paraId="6B7C1DDB" w14:textId="49C12080" w:rsidR="00EA0ADC" w:rsidRDefault="00442D07" w:rsidP="008B1439">
      <w:pPr>
        <w:pStyle w:val="Heading4"/>
        <w:numPr>
          <w:ilvl w:val="0"/>
          <w:numId w:val="0"/>
        </w:numPr>
        <w:ind w:left="964" w:hanging="964"/>
        <w:rPr>
          <w:lang w:eastAsia="ja-JP"/>
        </w:rPr>
      </w:pPr>
      <w:r>
        <w:rPr>
          <w:lang w:eastAsia="ja-JP"/>
        </w:rPr>
        <w:t>W</w:t>
      </w:r>
      <w:r w:rsidR="00F445A8">
        <w:rPr>
          <w:lang w:eastAsia="ja-JP"/>
        </w:rPr>
        <w:t>eb or newsletter content</w:t>
      </w:r>
    </w:p>
    <w:p w14:paraId="695822E4" w14:textId="75EFB676" w:rsidR="00EA0ADC" w:rsidRPr="00E53606" w:rsidRDefault="00BC6128" w:rsidP="00BC6128">
      <w:pPr>
        <w:pStyle w:val="Heading5"/>
        <w:rPr>
          <w:sz w:val="24"/>
          <w:szCs w:val="24"/>
          <w:lang w:eastAsia="ja-JP"/>
        </w:rPr>
      </w:pPr>
      <w:r w:rsidRPr="00E53606">
        <w:rPr>
          <w:sz w:val="24"/>
          <w:szCs w:val="24"/>
          <w:lang w:eastAsia="ja-JP"/>
        </w:rPr>
        <w:t>For use</w:t>
      </w:r>
      <w:r w:rsidR="004D1976" w:rsidRPr="00E53606">
        <w:rPr>
          <w:sz w:val="24"/>
          <w:szCs w:val="24"/>
          <w:lang w:eastAsia="ja-JP"/>
        </w:rPr>
        <w:t xml:space="preserve"> on or</w:t>
      </w:r>
      <w:r w:rsidRPr="00E53606">
        <w:rPr>
          <w:sz w:val="24"/>
          <w:szCs w:val="24"/>
          <w:lang w:eastAsia="ja-JP"/>
        </w:rPr>
        <w:t xml:space="preserve"> after </w:t>
      </w:r>
      <w:r w:rsidR="00771BBF" w:rsidRPr="00E53606">
        <w:rPr>
          <w:sz w:val="24"/>
          <w:szCs w:val="24"/>
          <w:lang w:eastAsia="ja-JP"/>
        </w:rPr>
        <w:t>3</w:t>
      </w:r>
      <w:r w:rsidRPr="00E53606">
        <w:rPr>
          <w:sz w:val="24"/>
          <w:szCs w:val="24"/>
          <w:lang w:eastAsia="ja-JP"/>
        </w:rPr>
        <w:t xml:space="preserve"> </w:t>
      </w:r>
      <w:r w:rsidR="00771BBF" w:rsidRPr="00E53606">
        <w:rPr>
          <w:sz w:val="24"/>
          <w:szCs w:val="24"/>
          <w:lang w:eastAsia="ja-JP"/>
        </w:rPr>
        <w:t>March</w:t>
      </w:r>
      <w:r w:rsidRPr="00E53606">
        <w:rPr>
          <w:sz w:val="24"/>
          <w:szCs w:val="24"/>
          <w:lang w:eastAsia="ja-JP"/>
        </w:rPr>
        <w:t xml:space="preserve"> 2025</w:t>
      </w:r>
      <w:r w:rsidR="00CF6C72" w:rsidRPr="00E53606">
        <w:rPr>
          <w:sz w:val="24"/>
          <w:szCs w:val="24"/>
          <w:lang w:eastAsia="ja-JP"/>
        </w:rPr>
        <w:t>:</w:t>
      </w:r>
    </w:p>
    <w:p w14:paraId="6A5EB12F" w14:textId="786994A3" w:rsidR="000D1A5A" w:rsidRPr="00C14E59" w:rsidRDefault="00490D22" w:rsidP="000D1A5A">
      <w:pPr>
        <w:pStyle w:val="BoxText"/>
        <w:rPr>
          <w:rStyle w:val="Strong"/>
          <w:sz w:val="22"/>
          <w:szCs w:val="24"/>
        </w:rPr>
      </w:pPr>
      <w:r>
        <w:rPr>
          <w:rStyle w:val="Strong"/>
          <w:sz w:val="22"/>
          <w:szCs w:val="24"/>
        </w:rPr>
        <w:t>Reformed</w:t>
      </w:r>
      <w:r w:rsidRPr="00C14E59">
        <w:rPr>
          <w:rStyle w:val="Strong"/>
          <w:sz w:val="22"/>
          <w:szCs w:val="24"/>
        </w:rPr>
        <w:t xml:space="preserve"> </w:t>
      </w:r>
      <w:r w:rsidR="000D1A5A" w:rsidRPr="00C14E59">
        <w:rPr>
          <w:rStyle w:val="Strong"/>
          <w:sz w:val="22"/>
          <w:szCs w:val="24"/>
        </w:rPr>
        <w:t xml:space="preserve">illegal logging legislation is in effect as of 3 March 2025. The </w:t>
      </w:r>
      <w:r>
        <w:rPr>
          <w:rStyle w:val="Strong"/>
          <w:sz w:val="22"/>
          <w:szCs w:val="24"/>
        </w:rPr>
        <w:t>reformed</w:t>
      </w:r>
      <w:r w:rsidRPr="00C14E59">
        <w:rPr>
          <w:rStyle w:val="Strong"/>
          <w:sz w:val="22"/>
          <w:szCs w:val="24"/>
        </w:rPr>
        <w:t xml:space="preserve"> </w:t>
      </w:r>
      <w:r w:rsidR="000D1A5A" w:rsidRPr="00C14E59">
        <w:rPr>
          <w:rStyle w:val="Strong"/>
          <w:sz w:val="22"/>
          <w:szCs w:val="24"/>
        </w:rPr>
        <w:t xml:space="preserve">legislation includes the </w:t>
      </w:r>
      <w:r w:rsidR="000D1A5A" w:rsidRPr="00C14E59">
        <w:rPr>
          <w:rStyle w:val="Strong"/>
          <w:i/>
          <w:iCs/>
          <w:sz w:val="22"/>
          <w:szCs w:val="24"/>
        </w:rPr>
        <w:t xml:space="preserve">Illegal Logging Prohibition Amendment (Strengthening Measures to Prevent Illegal Timber Trade) Act 2024 </w:t>
      </w:r>
      <w:r w:rsidR="000D1A5A" w:rsidRPr="00C14E59">
        <w:rPr>
          <w:rStyle w:val="Strong"/>
          <w:sz w:val="22"/>
          <w:szCs w:val="24"/>
        </w:rPr>
        <w:t xml:space="preserve">(Amendment Act) and the </w:t>
      </w:r>
      <w:r w:rsidR="000D1A5A" w:rsidRPr="00C14E59">
        <w:rPr>
          <w:rStyle w:val="Strong"/>
          <w:i/>
          <w:iCs/>
          <w:sz w:val="22"/>
          <w:szCs w:val="24"/>
        </w:rPr>
        <w:t>Illegal Logging Prohibition Rules</w:t>
      </w:r>
      <w:r w:rsidR="00AD61CA">
        <w:rPr>
          <w:rStyle w:val="Strong"/>
          <w:i/>
          <w:iCs/>
          <w:sz w:val="22"/>
          <w:szCs w:val="24"/>
        </w:rPr>
        <w:t xml:space="preserve"> 202</w:t>
      </w:r>
      <w:r w:rsidR="008261C4">
        <w:rPr>
          <w:rStyle w:val="Strong"/>
          <w:i/>
          <w:iCs/>
          <w:sz w:val="22"/>
          <w:szCs w:val="24"/>
        </w:rPr>
        <w:t>4</w:t>
      </w:r>
      <w:r w:rsidR="000D1A5A" w:rsidRPr="00C14E59">
        <w:rPr>
          <w:rStyle w:val="Strong"/>
          <w:sz w:val="22"/>
          <w:szCs w:val="24"/>
        </w:rPr>
        <w:t xml:space="preserve"> (the </w:t>
      </w:r>
      <w:r w:rsidR="00A332D4">
        <w:rPr>
          <w:rStyle w:val="Strong"/>
          <w:sz w:val="22"/>
          <w:szCs w:val="24"/>
        </w:rPr>
        <w:t>R</w:t>
      </w:r>
      <w:r w:rsidR="000D1A5A" w:rsidRPr="00C14E59">
        <w:rPr>
          <w:rStyle w:val="Strong"/>
          <w:sz w:val="22"/>
          <w:szCs w:val="24"/>
        </w:rPr>
        <w:t xml:space="preserve">ules). </w:t>
      </w:r>
    </w:p>
    <w:p w14:paraId="4DC04FF5" w14:textId="70099C3C" w:rsidR="000D1A5A" w:rsidRPr="00C14E59" w:rsidRDefault="000D1A5A" w:rsidP="000D1A5A">
      <w:pPr>
        <w:pStyle w:val="BoxText"/>
        <w:rPr>
          <w:sz w:val="22"/>
          <w:szCs w:val="24"/>
          <w:lang w:eastAsia="ja-JP"/>
        </w:rPr>
      </w:pPr>
      <w:r w:rsidRPr="008261C4">
        <w:rPr>
          <w:sz w:val="22"/>
          <w:szCs w:val="24"/>
          <w:lang w:eastAsia="ja-JP"/>
        </w:rPr>
        <w:t>The Amendment Act</w:t>
      </w:r>
      <w:r w:rsidR="00490D22" w:rsidRPr="008261C4">
        <w:rPr>
          <w:sz w:val="22"/>
          <w:szCs w:val="24"/>
          <w:lang w:eastAsia="ja-JP"/>
        </w:rPr>
        <w:t xml:space="preserve"> amends</w:t>
      </w:r>
      <w:r w:rsidRPr="008261C4">
        <w:rPr>
          <w:sz w:val="22"/>
          <w:szCs w:val="24"/>
          <w:lang w:eastAsia="ja-JP"/>
        </w:rPr>
        <w:t xml:space="preserve"> the </w:t>
      </w:r>
      <w:r w:rsidRPr="008261C4">
        <w:rPr>
          <w:i/>
          <w:iCs/>
          <w:sz w:val="22"/>
          <w:szCs w:val="24"/>
          <w:lang w:eastAsia="ja-JP"/>
        </w:rPr>
        <w:t>Illegal Logging Prohibition Act 2012</w:t>
      </w:r>
      <w:r w:rsidRPr="008261C4">
        <w:rPr>
          <w:sz w:val="22"/>
          <w:szCs w:val="24"/>
          <w:lang w:eastAsia="ja-JP"/>
        </w:rPr>
        <w:t xml:space="preserve"> (the Act</w:t>
      </w:r>
      <w:proofErr w:type="gramStart"/>
      <w:r w:rsidRPr="008261C4">
        <w:rPr>
          <w:sz w:val="22"/>
          <w:szCs w:val="24"/>
          <w:lang w:eastAsia="ja-JP"/>
        </w:rPr>
        <w:t>)</w:t>
      </w:r>
      <w:proofErr w:type="gramEnd"/>
      <w:r w:rsidRPr="008261C4">
        <w:rPr>
          <w:sz w:val="22"/>
          <w:szCs w:val="24"/>
          <w:lang w:eastAsia="ja-JP"/>
        </w:rPr>
        <w:t xml:space="preserve"> and the </w:t>
      </w:r>
      <w:r w:rsidR="00490D22" w:rsidRPr="008261C4">
        <w:rPr>
          <w:sz w:val="22"/>
          <w:szCs w:val="24"/>
          <w:lang w:eastAsia="ja-JP"/>
        </w:rPr>
        <w:t xml:space="preserve">Rules replace the </w:t>
      </w:r>
      <w:r w:rsidRPr="008261C4">
        <w:rPr>
          <w:i/>
          <w:iCs/>
          <w:sz w:val="22"/>
          <w:szCs w:val="24"/>
          <w:lang w:eastAsia="ja-JP"/>
        </w:rPr>
        <w:t xml:space="preserve">Illegal Logging Prohibition Regulation 2012 </w:t>
      </w:r>
      <w:r w:rsidRPr="008261C4">
        <w:rPr>
          <w:sz w:val="22"/>
          <w:szCs w:val="24"/>
          <w:lang w:eastAsia="ja-JP"/>
        </w:rPr>
        <w:t>(the Regulation).</w:t>
      </w:r>
    </w:p>
    <w:p w14:paraId="1968A6F9" w14:textId="3BBB9F23" w:rsidR="001B1CC2" w:rsidRPr="001B1CC2" w:rsidRDefault="001B1CC2" w:rsidP="001B1CC2">
      <w:pPr>
        <w:pStyle w:val="BoxText"/>
        <w:rPr>
          <w:sz w:val="22"/>
          <w:szCs w:val="24"/>
          <w:lang w:eastAsia="ja-JP"/>
        </w:rPr>
      </w:pPr>
      <w:r w:rsidRPr="001B1CC2">
        <w:rPr>
          <w:sz w:val="22"/>
          <w:szCs w:val="24"/>
          <w:lang w:eastAsia="ja-JP"/>
        </w:rPr>
        <w:t>Key changes to the legislation in the Amendment Act</w:t>
      </w:r>
      <w:r w:rsidR="00490D22" w:rsidRPr="00490D22">
        <w:t xml:space="preserve"> </w:t>
      </w:r>
      <w:r w:rsidR="00490D22" w:rsidRPr="00490D22">
        <w:rPr>
          <w:sz w:val="22"/>
          <w:szCs w:val="24"/>
          <w:lang w:eastAsia="ja-JP"/>
        </w:rPr>
        <w:t>allow the Department of Agriculture, Fisheries and Forestry to</w:t>
      </w:r>
      <w:r w:rsidRPr="001B1CC2">
        <w:rPr>
          <w:sz w:val="22"/>
          <w:szCs w:val="24"/>
          <w:lang w:eastAsia="ja-JP"/>
        </w:rPr>
        <w:t xml:space="preserve">: </w:t>
      </w:r>
    </w:p>
    <w:p w14:paraId="66FBA93C" w14:textId="77777777" w:rsidR="00490D22" w:rsidRPr="004E33E2" w:rsidRDefault="00490D22" w:rsidP="00490D22">
      <w:pPr>
        <w:pStyle w:val="BoxTextBullet"/>
        <w:rPr>
          <w:sz w:val="22"/>
          <w:lang w:eastAsia="en-AU"/>
        </w:rPr>
      </w:pPr>
      <w:r w:rsidRPr="004E33E2">
        <w:rPr>
          <w:sz w:val="22"/>
          <w:lang w:eastAsia="en-AU"/>
        </w:rPr>
        <w:t>use timber identification technologies to verify species and origin claims on timber products</w:t>
      </w:r>
    </w:p>
    <w:p w14:paraId="5F985882" w14:textId="77777777" w:rsidR="00490D22" w:rsidRPr="004E33E2" w:rsidRDefault="00490D22" w:rsidP="00490D22">
      <w:pPr>
        <w:pStyle w:val="BoxTextBullet"/>
        <w:rPr>
          <w:sz w:val="22"/>
          <w:lang w:eastAsia="en-AU"/>
        </w:rPr>
      </w:pPr>
      <w:r w:rsidRPr="004E33E2">
        <w:rPr>
          <w:sz w:val="22"/>
          <w:lang w:eastAsia="en-AU"/>
        </w:rPr>
        <w:t>address non</w:t>
      </w:r>
      <w:r>
        <w:rPr>
          <w:sz w:val="22"/>
          <w:lang w:eastAsia="en-AU"/>
        </w:rPr>
        <w:t>-</w:t>
      </w:r>
      <w:r w:rsidRPr="004E33E2">
        <w:rPr>
          <w:sz w:val="22"/>
          <w:lang w:eastAsia="en-AU"/>
        </w:rPr>
        <w:t>compliance in more ways </w:t>
      </w:r>
    </w:p>
    <w:p w14:paraId="72885AC6" w14:textId="77777777" w:rsidR="00490D22" w:rsidRPr="004E33E2" w:rsidRDefault="00490D22" w:rsidP="00490D22">
      <w:pPr>
        <w:pStyle w:val="BoxTextBullet"/>
        <w:rPr>
          <w:sz w:val="22"/>
          <w:lang w:eastAsia="en-AU"/>
        </w:rPr>
      </w:pPr>
      <w:r w:rsidRPr="004E33E2">
        <w:rPr>
          <w:sz w:val="22"/>
          <w:lang w:eastAsia="en-AU"/>
        </w:rPr>
        <w:t>publish information such as anonymous timber testing results and details of contraventions of the laws </w:t>
      </w:r>
    </w:p>
    <w:p w14:paraId="06DFA186" w14:textId="490F2BBA" w:rsidR="00490D22" w:rsidRPr="00490D22" w:rsidRDefault="00490D22" w:rsidP="00490D22">
      <w:pPr>
        <w:pStyle w:val="BoxTextBullet"/>
        <w:rPr>
          <w:sz w:val="22"/>
          <w:lang w:eastAsia="en-AU"/>
        </w:rPr>
      </w:pPr>
      <w:r w:rsidRPr="004E33E2">
        <w:rPr>
          <w:sz w:val="22"/>
          <w:lang w:eastAsia="en-AU"/>
        </w:rPr>
        <w:t>perform more efficient and effective compliance audits.</w:t>
      </w:r>
    </w:p>
    <w:p w14:paraId="6C669D97" w14:textId="7E5A501F" w:rsidR="00490D22" w:rsidRPr="003701FE" w:rsidRDefault="00490D22" w:rsidP="003701FE">
      <w:pPr>
        <w:pStyle w:val="BoxTextBullet"/>
        <w:rPr>
          <w:b/>
          <w:bCs/>
          <w:sz w:val="22"/>
          <w:szCs w:val="24"/>
          <w:lang w:eastAsia="ja-JP"/>
        </w:rPr>
      </w:pPr>
      <w:bookmarkStart w:id="1" w:name="_Hlk185253239"/>
      <w:r w:rsidRPr="00C14E59">
        <w:rPr>
          <w:lang w:eastAsia="ja-JP"/>
        </w:rPr>
        <w:t xml:space="preserve">The </w:t>
      </w:r>
      <w:r w:rsidRPr="00303900">
        <w:rPr>
          <w:sz w:val="22"/>
          <w:szCs w:val="24"/>
          <w:lang w:eastAsia="ja-JP"/>
        </w:rPr>
        <w:t>Amendment Act also allows for the replacement of the Regulation with the Rules. The Rules introduce changes to existing due diligence requirements. Details are provided in the</w:t>
      </w:r>
      <w:r w:rsidR="003701FE">
        <w:rPr>
          <w:sz w:val="22"/>
          <w:szCs w:val="24"/>
          <w:lang w:eastAsia="ja-JP"/>
        </w:rPr>
        <w:t xml:space="preserve"> </w:t>
      </w:r>
      <w:hyperlink r:id="rId11" w:history="1">
        <w:r w:rsidR="003701FE" w:rsidRPr="0040074C">
          <w:rPr>
            <w:rStyle w:val="Hyperlink"/>
            <w:sz w:val="22"/>
            <w:szCs w:val="24"/>
            <w:lang w:eastAsia="ja-JP"/>
          </w:rPr>
          <w:t>Your responsibilities factsheets</w:t>
        </w:r>
      </w:hyperlink>
      <w:r w:rsidR="003701FE">
        <w:rPr>
          <w:sz w:val="22"/>
          <w:szCs w:val="24"/>
          <w:lang w:eastAsia="ja-JP"/>
        </w:rPr>
        <w:t xml:space="preserve"> and The Due Diligence Toolkits</w:t>
      </w:r>
      <w:r w:rsidR="003701FE" w:rsidRPr="003701FE">
        <w:rPr>
          <w:sz w:val="22"/>
          <w:szCs w:val="24"/>
          <w:lang w:eastAsia="ja-JP"/>
        </w:rPr>
        <w:t xml:space="preserve"> </w:t>
      </w:r>
      <w:r w:rsidR="0040074C">
        <w:rPr>
          <w:sz w:val="22"/>
          <w:szCs w:val="24"/>
          <w:lang w:eastAsia="ja-JP"/>
        </w:rPr>
        <w:t xml:space="preserve">for </w:t>
      </w:r>
      <w:hyperlink r:id="rId12" w:history="1">
        <w:r w:rsidR="0040074C" w:rsidRPr="0040074C">
          <w:rPr>
            <w:rStyle w:val="Hyperlink"/>
            <w:sz w:val="22"/>
            <w:szCs w:val="24"/>
            <w:lang w:eastAsia="ja-JP"/>
          </w:rPr>
          <w:t>importers</w:t>
        </w:r>
      </w:hyperlink>
      <w:r w:rsidR="0040074C">
        <w:rPr>
          <w:sz w:val="22"/>
          <w:szCs w:val="24"/>
          <w:lang w:eastAsia="ja-JP"/>
        </w:rPr>
        <w:t xml:space="preserve"> and </w:t>
      </w:r>
      <w:hyperlink r:id="rId13" w:history="1">
        <w:r w:rsidR="0040074C" w:rsidRPr="0040074C">
          <w:rPr>
            <w:rStyle w:val="Hyperlink"/>
            <w:sz w:val="22"/>
            <w:szCs w:val="24"/>
            <w:lang w:eastAsia="ja-JP"/>
          </w:rPr>
          <w:t>processors</w:t>
        </w:r>
      </w:hyperlink>
      <w:r w:rsidR="0040074C">
        <w:rPr>
          <w:sz w:val="22"/>
          <w:szCs w:val="24"/>
          <w:lang w:eastAsia="ja-JP"/>
        </w:rPr>
        <w:t xml:space="preserve"> </w:t>
      </w:r>
      <w:r w:rsidR="003701FE" w:rsidRPr="003701FE">
        <w:rPr>
          <w:sz w:val="22"/>
          <w:szCs w:val="24"/>
          <w:lang w:eastAsia="ja-JP"/>
        </w:rPr>
        <w:t xml:space="preserve">available on the department’s </w:t>
      </w:r>
      <w:r w:rsidR="003701FE" w:rsidRPr="0040074C">
        <w:rPr>
          <w:sz w:val="22"/>
          <w:szCs w:val="24"/>
          <w:lang w:eastAsia="ja-JP"/>
        </w:rPr>
        <w:t>website</w:t>
      </w:r>
      <w:r w:rsidR="003701FE">
        <w:rPr>
          <w:b/>
          <w:bCs/>
          <w:sz w:val="22"/>
          <w:szCs w:val="24"/>
          <w:lang w:eastAsia="ja-JP"/>
        </w:rPr>
        <w:t>.</w:t>
      </w:r>
      <w:r>
        <w:rPr>
          <w:lang w:eastAsia="ja-JP"/>
        </w:rPr>
        <w:t xml:space="preserve"> </w:t>
      </w:r>
      <w:bookmarkEnd w:id="1"/>
    </w:p>
    <w:p w14:paraId="0CAC39A4" w14:textId="7E702CA3" w:rsidR="000D1A5A" w:rsidRPr="00C14E59" w:rsidRDefault="000D1A5A" w:rsidP="000D1A5A">
      <w:pPr>
        <w:pStyle w:val="BoxText"/>
        <w:rPr>
          <w:sz w:val="22"/>
          <w:szCs w:val="24"/>
          <w:lang w:eastAsia="ja-JP"/>
        </w:rPr>
      </w:pPr>
      <w:r w:rsidRPr="00C14E59">
        <w:rPr>
          <w:sz w:val="22"/>
          <w:szCs w:val="24"/>
          <w:lang w:eastAsia="ja-JP"/>
        </w:rPr>
        <w:t>Further information</w:t>
      </w:r>
      <w:r w:rsidR="00491087">
        <w:rPr>
          <w:sz w:val="22"/>
          <w:szCs w:val="24"/>
          <w:lang w:eastAsia="ja-JP"/>
        </w:rPr>
        <w:t xml:space="preserve"> and guidance material</w:t>
      </w:r>
      <w:r w:rsidRPr="00C14E59">
        <w:rPr>
          <w:sz w:val="22"/>
          <w:szCs w:val="24"/>
          <w:lang w:eastAsia="ja-JP"/>
        </w:rPr>
        <w:t xml:space="preserve"> </w:t>
      </w:r>
      <w:r w:rsidR="00CF6C72">
        <w:rPr>
          <w:sz w:val="22"/>
          <w:szCs w:val="24"/>
          <w:lang w:eastAsia="ja-JP"/>
        </w:rPr>
        <w:t>can be found</w:t>
      </w:r>
      <w:r w:rsidR="00CA2F99">
        <w:rPr>
          <w:sz w:val="22"/>
          <w:szCs w:val="24"/>
          <w:lang w:eastAsia="ja-JP"/>
        </w:rPr>
        <w:t xml:space="preserve"> o</w:t>
      </w:r>
      <w:r w:rsidRPr="00C14E59">
        <w:rPr>
          <w:sz w:val="22"/>
          <w:szCs w:val="24"/>
          <w:lang w:eastAsia="ja-JP"/>
        </w:rPr>
        <w:t xml:space="preserve">n </w:t>
      </w:r>
      <w:hyperlink r:id="rId14" w:history="1">
        <w:r w:rsidRPr="00A332D4">
          <w:rPr>
            <w:rStyle w:val="Hyperlink"/>
            <w:sz w:val="22"/>
            <w:szCs w:val="24"/>
            <w:lang w:eastAsia="ja-JP"/>
          </w:rPr>
          <w:t>the Departm</w:t>
        </w:r>
        <w:r w:rsidRPr="00A332D4">
          <w:rPr>
            <w:rStyle w:val="Hyperlink"/>
            <w:sz w:val="22"/>
            <w:szCs w:val="24"/>
            <w:lang w:eastAsia="ja-JP"/>
          </w:rPr>
          <w:t>e</w:t>
        </w:r>
        <w:r w:rsidRPr="00A332D4">
          <w:rPr>
            <w:rStyle w:val="Hyperlink"/>
            <w:sz w:val="22"/>
            <w:szCs w:val="24"/>
            <w:lang w:eastAsia="ja-JP"/>
          </w:rPr>
          <w:t>nt of Agriculture, Fisheries and Forestry’s website</w:t>
        </w:r>
      </w:hyperlink>
      <w:r w:rsidRPr="00C14E59">
        <w:rPr>
          <w:sz w:val="22"/>
          <w:szCs w:val="24"/>
          <w:lang w:eastAsia="ja-JP"/>
        </w:rPr>
        <w:t xml:space="preserve">. </w:t>
      </w:r>
    </w:p>
    <w:p w14:paraId="12907979" w14:textId="3E195D4A" w:rsidR="00450097" w:rsidRDefault="00450097" w:rsidP="00976D1E">
      <w:pPr>
        <w:pStyle w:val="Heading3"/>
        <w:numPr>
          <w:ilvl w:val="0"/>
          <w:numId w:val="0"/>
        </w:numPr>
        <w:ind w:left="964" w:hanging="964"/>
        <w:rPr>
          <w:lang w:eastAsia="ja-JP"/>
        </w:rPr>
      </w:pPr>
      <w:r>
        <w:rPr>
          <w:lang w:eastAsia="ja-JP"/>
        </w:rPr>
        <w:t>Social media posts</w:t>
      </w:r>
    </w:p>
    <w:p w14:paraId="79F9E6CA" w14:textId="69F473D3" w:rsidR="00375922" w:rsidRPr="00375922" w:rsidRDefault="006C5119" w:rsidP="00375922">
      <w:pPr>
        <w:rPr>
          <w:lang w:eastAsia="ja-JP"/>
        </w:rPr>
      </w:pPr>
      <w:r>
        <w:rPr>
          <w:lang w:eastAsia="ja-JP"/>
        </w:rPr>
        <w:t>Tag @daffgov on Twitter</w:t>
      </w:r>
      <w:r w:rsidR="0044515C">
        <w:rPr>
          <w:lang w:eastAsia="ja-JP"/>
        </w:rPr>
        <w:t>/X and @Department of Agriculture, Fisheries and Forestry on LinkedIn and Facebook</w:t>
      </w:r>
      <w:r w:rsidR="008B1561">
        <w:rPr>
          <w:lang w:eastAsia="ja-JP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402"/>
      </w:tblGrid>
      <w:tr w:rsidR="00C2731E" w14:paraId="78B92C4E" w14:textId="77777777" w:rsidTr="000A070E">
        <w:tc>
          <w:tcPr>
            <w:tcW w:w="6658" w:type="dxa"/>
          </w:tcPr>
          <w:p w14:paraId="4796C38B" w14:textId="29B90009" w:rsidR="00C2731E" w:rsidRPr="00C2731E" w:rsidRDefault="00C2731E" w:rsidP="00450097">
            <w:pPr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LinkedIn/Facebook</w:t>
            </w:r>
            <w:r w:rsidR="009626D8">
              <w:rPr>
                <w:b/>
                <w:bCs/>
                <w:lang w:eastAsia="ja-JP"/>
              </w:rPr>
              <w:t xml:space="preserve"> </w:t>
            </w:r>
          </w:p>
        </w:tc>
        <w:tc>
          <w:tcPr>
            <w:tcW w:w="2402" w:type="dxa"/>
          </w:tcPr>
          <w:p w14:paraId="7DD8942B" w14:textId="097091F2" w:rsidR="00C2731E" w:rsidRPr="00C01FB7" w:rsidRDefault="00916476" w:rsidP="00450097">
            <w:pPr>
              <w:rPr>
                <w:b/>
                <w:bCs/>
                <w:lang w:eastAsia="ja-JP"/>
              </w:rPr>
            </w:pPr>
            <w:r w:rsidRPr="00C01FB7">
              <w:rPr>
                <w:b/>
                <w:bCs/>
                <w:lang w:eastAsia="ja-JP"/>
              </w:rPr>
              <w:t>Suggested date</w:t>
            </w:r>
          </w:p>
        </w:tc>
      </w:tr>
      <w:tr w:rsidR="00C2731E" w14:paraId="01E836EB" w14:textId="77777777" w:rsidTr="000A070E">
        <w:tc>
          <w:tcPr>
            <w:tcW w:w="6658" w:type="dxa"/>
          </w:tcPr>
          <w:p w14:paraId="1A8A0152" w14:textId="19F4CE4A" w:rsidR="00EE17CE" w:rsidRDefault="00F2380C" w:rsidP="0045009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New illegal logging legislation is in effect as of 3 March 2025.</w:t>
            </w:r>
          </w:p>
          <w:p w14:paraId="029607D4" w14:textId="4FC8A164" w:rsidR="00DF78EF" w:rsidRDefault="00B6607C" w:rsidP="00450097">
            <w:pPr>
              <w:rPr>
                <w:lang w:eastAsia="ja-JP"/>
              </w:rPr>
            </w:pPr>
            <w:r w:rsidRPr="0035645F">
              <w:rPr>
                <w:lang w:eastAsia="ja-JP"/>
              </w:rPr>
              <w:t>The Illegal Logging Prohibition Amendment (Strengthening Measures to Prevent Illegal Timber Trade) Act 2024</w:t>
            </w:r>
            <w:r w:rsidR="00495494">
              <w:rPr>
                <w:lang w:eastAsia="ja-JP"/>
              </w:rPr>
              <w:t xml:space="preserve"> (Amendment Act 2024)</w:t>
            </w:r>
            <w:r w:rsidR="00EF6E0E">
              <w:rPr>
                <w:lang w:eastAsia="ja-JP"/>
              </w:rPr>
              <w:t xml:space="preserve"> amends</w:t>
            </w:r>
            <w:r w:rsidR="00B313CE">
              <w:rPr>
                <w:lang w:eastAsia="ja-JP"/>
              </w:rPr>
              <w:t xml:space="preserve"> </w:t>
            </w:r>
            <w:r w:rsidR="00EF6E0E">
              <w:rPr>
                <w:lang w:eastAsia="ja-JP"/>
              </w:rPr>
              <w:t xml:space="preserve">the </w:t>
            </w:r>
            <w:r w:rsidR="00EF6E0E" w:rsidRPr="002739D5">
              <w:rPr>
                <w:lang w:eastAsia="ja-JP"/>
              </w:rPr>
              <w:t xml:space="preserve">Illegal Logging Prohibition Act </w:t>
            </w:r>
            <w:proofErr w:type="gramStart"/>
            <w:r w:rsidR="00EF6E0E" w:rsidRPr="002739D5">
              <w:rPr>
                <w:lang w:eastAsia="ja-JP"/>
              </w:rPr>
              <w:t>2012</w:t>
            </w:r>
            <w:proofErr w:type="gramEnd"/>
            <w:r w:rsidR="00EF6E0E" w:rsidRPr="002739D5">
              <w:rPr>
                <w:lang w:eastAsia="ja-JP"/>
              </w:rPr>
              <w:t xml:space="preserve"> </w:t>
            </w:r>
            <w:r w:rsidR="00B313CE">
              <w:rPr>
                <w:lang w:eastAsia="ja-JP"/>
              </w:rPr>
              <w:t xml:space="preserve">and </w:t>
            </w:r>
            <w:r w:rsidR="00B313CE" w:rsidRPr="00D32E7C">
              <w:t xml:space="preserve">the </w:t>
            </w:r>
            <w:r w:rsidR="00B313CE" w:rsidRPr="00D7380A">
              <w:t>Illegal Logging Prohibition Rules</w:t>
            </w:r>
            <w:r w:rsidR="00B313CE" w:rsidRPr="00D32E7C">
              <w:t xml:space="preserve"> (the </w:t>
            </w:r>
            <w:r w:rsidR="00A332D4">
              <w:t>R</w:t>
            </w:r>
            <w:r w:rsidR="00B313CE" w:rsidRPr="00D32E7C">
              <w:t>ules)</w:t>
            </w:r>
            <w:r w:rsidR="00B313CE">
              <w:t xml:space="preserve"> </w:t>
            </w:r>
            <w:r w:rsidR="002739D5">
              <w:rPr>
                <w:lang w:eastAsia="ja-JP"/>
              </w:rPr>
              <w:t xml:space="preserve">replace </w:t>
            </w:r>
            <w:r w:rsidR="002739D5" w:rsidRPr="002739D5">
              <w:rPr>
                <w:lang w:eastAsia="ja-JP"/>
              </w:rPr>
              <w:t>the Illegal Logging Prohibition Regulation 2012.</w:t>
            </w:r>
            <w:r w:rsidR="00495494">
              <w:rPr>
                <w:lang w:eastAsia="ja-JP"/>
              </w:rPr>
              <w:t xml:space="preserve"> </w:t>
            </w:r>
          </w:p>
          <w:p w14:paraId="13A3A88C" w14:textId="0643EFF4" w:rsidR="00EF6E0E" w:rsidRDefault="005C2295" w:rsidP="00450097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Key changes </w:t>
            </w:r>
            <w:r w:rsidR="00AD61CA">
              <w:rPr>
                <w:lang w:eastAsia="ja-JP"/>
              </w:rPr>
              <w:t>introduced by</w:t>
            </w:r>
            <w:r>
              <w:rPr>
                <w:lang w:eastAsia="ja-JP"/>
              </w:rPr>
              <w:t xml:space="preserve"> the Amendment Act</w:t>
            </w:r>
            <w:r w:rsidR="009A0985">
              <w:rPr>
                <w:lang w:eastAsia="ja-JP"/>
              </w:rPr>
              <w:t xml:space="preserve"> and </w:t>
            </w:r>
            <w:r w:rsidR="00EF6E0E">
              <w:rPr>
                <w:lang w:eastAsia="ja-JP"/>
              </w:rPr>
              <w:t>R</w:t>
            </w:r>
            <w:r w:rsidR="009A0985">
              <w:rPr>
                <w:lang w:eastAsia="ja-JP"/>
              </w:rPr>
              <w:t>ules</w:t>
            </w:r>
            <w:r>
              <w:rPr>
                <w:lang w:eastAsia="ja-JP"/>
              </w:rPr>
              <w:t xml:space="preserve"> include</w:t>
            </w:r>
            <w:r w:rsidR="00547275">
              <w:rPr>
                <w:lang w:eastAsia="ja-JP"/>
              </w:rPr>
              <w:t xml:space="preserve"> allowing the department</w:t>
            </w:r>
            <w:r w:rsidR="00EF6E0E">
              <w:rPr>
                <w:lang w:eastAsia="ja-JP"/>
              </w:rPr>
              <w:t xml:space="preserve"> to</w:t>
            </w:r>
            <w:r>
              <w:rPr>
                <w:lang w:eastAsia="ja-JP"/>
              </w:rPr>
              <w:t>:</w:t>
            </w:r>
          </w:p>
          <w:p w14:paraId="3DD5DF9B" w14:textId="0C9BEAE0" w:rsidR="0098340B" w:rsidRDefault="00EF6E0E" w:rsidP="004E4308">
            <w:pPr>
              <w:pStyle w:val="ListParagraph"/>
              <w:numPr>
                <w:ilvl w:val="0"/>
                <w:numId w:val="20"/>
              </w:numPr>
              <w:rPr>
                <w:lang w:eastAsia="ja-JP"/>
              </w:rPr>
            </w:pPr>
            <w:r>
              <w:rPr>
                <w:lang w:eastAsia="ja-JP"/>
              </w:rPr>
              <w:t xml:space="preserve">use timber identification technologies to verify species and origin claims on timber products </w:t>
            </w:r>
          </w:p>
          <w:p w14:paraId="2AA5E80C" w14:textId="548E3C23" w:rsidR="00EF6E0E" w:rsidRDefault="00EF6E0E" w:rsidP="004E4308">
            <w:pPr>
              <w:pStyle w:val="ListParagraph"/>
              <w:numPr>
                <w:ilvl w:val="0"/>
                <w:numId w:val="20"/>
              </w:numPr>
              <w:rPr>
                <w:lang w:eastAsia="ja-JP"/>
              </w:rPr>
            </w:pPr>
            <w:r>
              <w:rPr>
                <w:lang w:eastAsia="ja-JP"/>
              </w:rPr>
              <w:t xml:space="preserve">perform more efficient and effective compliance audits and address non-compliance in more ways </w:t>
            </w:r>
          </w:p>
          <w:p w14:paraId="793B79E0" w14:textId="6FA5DD5C" w:rsidR="00EF31E3" w:rsidRDefault="00EF6E0E" w:rsidP="004E4308">
            <w:pPr>
              <w:pStyle w:val="ListParagraph"/>
              <w:numPr>
                <w:ilvl w:val="0"/>
                <w:numId w:val="20"/>
              </w:numPr>
              <w:rPr>
                <w:lang w:eastAsia="ja-JP"/>
              </w:rPr>
            </w:pPr>
            <w:r>
              <w:rPr>
                <w:lang w:eastAsia="ja-JP"/>
              </w:rPr>
              <w:t xml:space="preserve">publish information such as anonymous timber testing results and details of contraventions of the laws </w:t>
            </w:r>
          </w:p>
          <w:p w14:paraId="72E5A1BF" w14:textId="0989BFC7" w:rsidR="005475C9" w:rsidRDefault="00604906" w:rsidP="00450097">
            <w:pPr>
              <w:rPr>
                <w:lang w:eastAsia="ja-JP"/>
              </w:rPr>
            </w:pPr>
            <w:r>
              <w:rPr>
                <w:lang w:eastAsia="ja-JP"/>
              </w:rPr>
              <w:t>For more</w:t>
            </w:r>
            <w:r w:rsidR="00916476">
              <w:rPr>
                <w:lang w:eastAsia="ja-JP"/>
              </w:rPr>
              <w:t xml:space="preserve"> </w:t>
            </w:r>
            <w:r w:rsidR="0042331F">
              <w:rPr>
                <w:lang w:eastAsia="ja-JP"/>
              </w:rPr>
              <w:t>information</w:t>
            </w:r>
            <w:r w:rsidR="00DE5D7C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about the</w:t>
            </w:r>
            <w:r w:rsidR="00DF78EF">
              <w:rPr>
                <w:lang w:eastAsia="ja-JP"/>
              </w:rPr>
              <w:t xml:space="preserve"> new legislation </w:t>
            </w:r>
            <w:r>
              <w:rPr>
                <w:lang w:eastAsia="ja-JP"/>
              </w:rPr>
              <w:t xml:space="preserve">and what </w:t>
            </w:r>
            <w:r w:rsidR="00DF78EF">
              <w:rPr>
                <w:lang w:eastAsia="ja-JP"/>
              </w:rPr>
              <w:t>it</w:t>
            </w:r>
            <w:r>
              <w:rPr>
                <w:lang w:eastAsia="ja-JP"/>
              </w:rPr>
              <w:t xml:space="preserve"> mean</w:t>
            </w:r>
            <w:r w:rsidR="00DF78EF">
              <w:rPr>
                <w:lang w:eastAsia="ja-JP"/>
              </w:rPr>
              <w:t>s</w:t>
            </w:r>
            <w:r>
              <w:rPr>
                <w:lang w:eastAsia="ja-JP"/>
              </w:rPr>
              <w:t xml:space="preserve"> for you, please</w:t>
            </w:r>
            <w:r w:rsidR="00DE5D7C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visit</w:t>
            </w:r>
            <w:r w:rsidR="00EE68ED">
              <w:rPr>
                <w:lang w:eastAsia="ja-JP"/>
              </w:rPr>
              <w:t xml:space="preserve"> the</w:t>
            </w:r>
            <w:r w:rsidR="007C13A5">
              <w:rPr>
                <w:lang w:eastAsia="ja-JP"/>
              </w:rPr>
              <w:t xml:space="preserve"> </w:t>
            </w:r>
            <w:r w:rsidR="001E7523">
              <w:rPr>
                <w:lang w:eastAsia="ja-JP"/>
              </w:rPr>
              <w:t>@Department of Agriculture, Fisheries and Forestry</w:t>
            </w:r>
            <w:r w:rsidR="00DE5D7C">
              <w:rPr>
                <w:lang w:eastAsia="ja-JP"/>
              </w:rPr>
              <w:t xml:space="preserve">: </w:t>
            </w:r>
            <w:hyperlink r:id="rId15" w:history="1">
              <w:r w:rsidR="0040074C" w:rsidRPr="0040074C">
                <w:rPr>
                  <w:rStyle w:val="Hyperlink"/>
                  <w:lang w:eastAsia="ja-JP"/>
                </w:rPr>
                <w:t>https://www.agriculture.gov.au/agriculture-land/forestry/policies/illegal-logging/processors/resources</w:t>
              </w:r>
            </w:hyperlink>
          </w:p>
        </w:tc>
        <w:tc>
          <w:tcPr>
            <w:tcW w:w="2402" w:type="dxa"/>
          </w:tcPr>
          <w:p w14:paraId="6E7B0E80" w14:textId="489A7CA6" w:rsidR="00C2731E" w:rsidRDefault="009310DF" w:rsidP="00450097">
            <w:pPr>
              <w:rPr>
                <w:lang w:eastAsia="ja-JP"/>
              </w:rPr>
            </w:pPr>
            <w:r>
              <w:rPr>
                <w:lang w:eastAsia="ja-JP"/>
              </w:rPr>
              <w:t>3</w:t>
            </w:r>
            <w:r w:rsidR="00916476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March</w:t>
            </w:r>
            <w:r w:rsidR="00916476">
              <w:rPr>
                <w:lang w:eastAsia="ja-JP"/>
              </w:rPr>
              <w:t xml:space="preserve"> 2025 onwards</w:t>
            </w:r>
          </w:p>
        </w:tc>
      </w:tr>
      <w:tr w:rsidR="00916476" w14:paraId="752C0EB3" w14:textId="77777777" w:rsidTr="000A070E">
        <w:tc>
          <w:tcPr>
            <w:tcW w:w="6658" w:type="dxa"/>
          </w:tcPr>
          <w:p w14:paraId="448F96EF" w14:textId="6AAC129F" w:rsidR="00916476" w:rsidRPr="00C2731E" w:rsidRDefault="00916476" w:rsidP="00916476">
            <w:pPr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Twitter/X</w:t>
            </w:r>
          </w:p>
        </w:tc>
        <w:tc>
          <w:tcPr>
            <w:tcW w:w="2402" w:type="dxa"/>
          </w:tcPr>
          <w:p w14:paraId="539E2631" w14:textId="3B1FDB6F" w:rsidR="00916476" w:rsidRDefault="00916476" w:rsidP="00916476">
            <w:pPr>
              <w:rPr>
                <w:lang w:eastAsia="ja-JP"/>
              </w:rPr>
            </w:pPr>
            <w:r w:rsidRPr="007968F2">
              <w:rPr>
                <w:b/>
                <w:bCs/>
                <w:lang w:eastAsia="ja-JP"/>
              </w:rPr>
              <w:t>Suggested date</w:t>
            </w:r>
          </w:p>
        </w:tc>
      </w:tr>
      <w:tr w:rsidR="00916476" w14:paraId="7ADB326D" w14:textId="77777777" w:rsidTr="000A070E">
        <w:trPr>
          <w:trHeight w:val="679"/>
        </w:trPr>
        <w:tc>
          <w:tcPr>
            <w:tcW w:w="6658" w:type="dxa"/>
          </w:tcPr>
          <w:p w14:paraId="363CCE42" w14:textId="3652C33A" w:rsidR="00916476" w:rsidRPr="000002AC" w:rsidRDefault="00303900" w:rsidP="0091647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Reformed </w:t>
            </w:r>
            <w:r w:rsidR="000002AC">
              <w:rPr>
                <w:rFonts w:cstheme="minorHAnsi"/>
              </w:rPr>
              <w:t xml:space="preserve">illegal logging legislation is in effect </w:t>
            </w:r>
            <w:r w:rsidR="00242EB5">
              <w:rPr>
                <w:rFonts w:cstheme="minorHAnsi"/>
              </w:rPr>
              <w:t>as of 3 March 2025</w:t>
            </w:r>
            <w:r w:rsidR="000002AC">
              <w:rPr>
                <w:rFonts w:cstheme="minorHAnsi"/>
              </w:rPr>
              <w:t>.</w:t>
            </w:r>
            <w:r w:rsidR="00F043F4">
              <w:rPr>
                <w:rFonts w:cstheme="minorHAnsi"/>
              </w:rPr>
              <w:t xml:space="preserve"> Find out </w:t>
            </w:r>
            <w:r w:rsidR="00FB71DE">
              <w:rPr>
                <w:rFonts w:cstheme="minorHAnsi"/>
              </w:rPr>
              <w:t>more about</w:t>
            </w:r>
            <w:r w:rsidR="00F043F4">
              <w:rPr>
                <w:rFonts w:cstheme="minorHAnsi"/>
              </w:rPr>
              <w:t xml:space="preserve"> these changes</w:t>
            </w:r>
            <w:r w:rsidR="00FB71DE">
              <w:rPr>
                <w:rFonts w:cstheme="minorHAnsi"/>
              </w:rPr>
              <w:t xml:space="preserve"> and what they</w:t>
            </w:r>
            <w:r w:rsidR="00F043F4">
              <w:rPr>
                <w:rFonts w:cstheme="minorHAnsi"/>
              </w:rPr>
              <w:t xml:space="preserve"> mean for you at </w:t>
            </w:r>
            <w:r w:rsidR="000002AC">
              <w:rPr>
                <w:rFonts w:cstheme="minorHAnsi"/>
              </w:rPr>
              <w:t xml:space="preserve">@daffgov: </w:t>
            </w:r>
            <w:hyperlink r:id="rId16" w:history="1">
              <w:r w:rsidR="0040074C" w:rsidRPr="0040074C">
                <w:rPr>
                  <w:rStyle w:val="Hyperlink"/>
                  <w:rFonts w:cstheme="minorHAnsi"/>
                </w:rPr>
                <w:t>https://www.agriculture.gov.au/agriculture-land/forestry/policies/illegal-logging/processors/resources</w:t>
              </w:r>
            </w:hyperlink>
          </w:p>
        </w:tc>
        <w:tc>
          <w:tcPr>
            <w:tcW w:w="2402" w:type="dxa"/>
          </w:tcPr>
          <w:p w14:paraId="55C17CBD" w14:textId="48541EFB" w:rsidR="00916476" w:rsidRDefault="009310DF" w:rsidP="00916476">
            <w:pPr>
              <w:rPr>
                <w:lang w:eastAsia="ja-JP"/>
              </w:rPr>
            </w:pPr>
            <w:r>
              <w:rPr>
                <w:lang w:eastAsia="ja-JP"/>
              </w:rPr>
              <w:t>3</w:t>
            </w:r>
            <w:r w:rsidR="00916476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March</w:t>
            </w:r>
            <w:r w:rsidR="00916476">
              <w:rPr>
                <w:lang w:eastAsia="ja-JP"/>
              </w:rPr>
              <w:t xml:space="preserve"> 2025 onwards</w:t>
            </w:r>
          </w:p>
        </w:tc>
      </w:tr>
    </w:tbl>
    <w:p w14:paraId="0C12DD95" w14:textId="77777777" w:rsidR="009626D8" w:rsidRDefault="009626D8" w:rsidP="00976D1E">
      <w:pPr>
        <w:pStyle w:val="Heading3"/>
        <w:numPr>
          <w:ilvl w:val="0"/>
          <w:numId w:val="0"/>
        </w:numPr>
        <w:ind w:left="964" w:hanging="964"/>
        <w:rPr>
          <w:lang w:eastAsia="ja-JP"/>
        </w:rPr>
      </w:pPr>
    </w:p>
    <w:p w14:paraId="540CE146" w14:textId="5794E346" w:rsidR="00E973FE" w:rsidRPr="00E973FE" w:rsidRDefault="00976D1E" w:rsidP="00E56581">
      <w:pPr>
        <w:pStyle w:val="Heading3"/>
        <w:numPr>
          <w:ilvl w:val="0"/>
          <w:numId w:val="0"/>
        </w:numPr>
        <w:ind w:left="964" w:hanging="964"/>
        <w:rPr>
          <w:lang w:eastAsia="ja-JP"/>
        </w:rPr>
      </w:pPr>
      <w:r>
        <w:rPr>
          <w:lang w:eastAsia="ja-JP"/>
        </w:rPr>
        <w:t>Subscriber</w:t>
      </w:r>
      <w:r w:rsidR="0070344A">
        <w:rPr>
          <w:lang w:eastAsia="ja-JP"/>
        </w:rPr>
        <w:t>/Stakeholder</w:t>
      </w:r>
      <w:r>
        <w:rPr>
          <w:lang w:eastAsia="ja-JP"/>
        </w:rPr>
        <w:t xml:space="preserve"> email</w:t>
      </w:r>
      <w:r w:rsidR="0070344A">
        <w:rPr>
          <w:lang w:eastAsia="ja-JP"/>
        </w:rPr>
        <w:t>s</w:t>
      </w:r>
      <w:r>
        <w:rPr>
          <w:lang w:eastAsia="ja-JP"/>
        </w:rPr>
        <w:t xml:space="preserve">: </w:t>
      </w:r>
    </w:p>
    <w:p w14:paraId="08CCB356" w14:textId="15BD82D9" w:rsidR="00D5712A" w:rsidRPr="004E4308" w:rsidRDefault="0070344A" w:rsidP="004E4308">
      <w:pPr>
        <w:pStyle w:val="Heading4"/>
        <w:numPr>
          <w:ilvl w:val="0"/>
          <w:numId w:val="0"/>
        </w:numPr>
        <w:ind w:left="964" w:hanging="964"/>
        <w:rPr>
          <w:b w:val="0"/>
          <w:bCs w:val="0"/>
        </w:rPr>
      </w:pPr>
      <w:r>
        <w:rPr>
          <w:rStyle w:val="Strong"/>
        </w:rPr>
        <w:t>To</w:t>
      </w:r>
      <w:r w:rsidR="00E973FE">
        <w:rPr>
          <w:rStyle w:val="Strong"/>
        </w:rPr>
        <w:t xml:space="preserve"> sen</w:t>
      </w:r>
      <w:r w:rsidR="00D5712A">
        <w:rPr>
          <w:rStyle w:val="Strong"/>
        </w:rPr>
        <w:t>d</w:t>
      </w:r>
      <w:r>
        <w:rPr>
          <w:rStyle w:val="Strong"/>
        </w:rPr>
        <w:t xml:space="preserve"> </w:t>
      </w:r>
      <w:r w:rsidR="00E973FE">
        <w:rPr>
          <w:rStyle w:val="Strong"/>
        </w:rPr>
        <w:t>on or after 3 March 2025:</w:t>
      </w:r>
    </w:p>
    <w:p w14:paraId="66F315A5" w14:textId="31C86EBC" w:rsidR="00976D1E" w:rsidRDefault="00976D1E" w:rsidP="00976D1E">
      <w:pPr>
        <w:rPr>
          <w:rStyle w:val="Strong"/>
        </w:rPr>
      </w:pPr>
      <w:r>
        <w:rPr>
          <w:rStyle w:val="Strong"/>
        </w:rPr>
        <w:t xml:space="preserve">Subject: </w:t>
      </w:r>
      <w:r w:rsidR="00072759" w:rsidRPr="00072759">
        <w:rPr>
          <w:rStyle w:val="Strong"/>
        </w:rPr>
        <w:t>New illegal logging legislation is now in effect</w:t>
      </w:r>
    </w:p>
    <w:p w14:paraId="339990CC" w14:textId="25874D06" w:rsidR="00976D1E" w:rsidRDefault="008E0D37" w:rsidP="008E0D37">
      <w:r w:rsidRPr="008E0D37">
        <w:t xml:space="preserve">Dear </w:t>
      </w:r>
      <w:r>
        <w:t>&lt;name&gt;,</w:t>
      </w:r>
    </w:p>
    <w:p w14:paraId="3B43C5DF" w14:textId="27FC39E5" w:rsidR="00452746" w:rsidRDefault="00452746" w:rsidP="00452746">
      <w:r>
        <w:t xml:space="preserve">We are writing to you today to remind you that as of 3 March 2025, </w:t>
      </w:r>
      <w:r w:rsidR="00303900">
        <w:t xml:space="preserve">Australia’s reformed </w:t>
      </w:r>
      <w:r>
        <w:t xml:space="preserve">the </w:t>
      </w:r>
      <w:r w:rsidRPr="00452746">
        <w:rPr>
          <w:i/>
          <w:iCs/>
        </w:rPr>
        <w:t>Illegal Logging Prohibition Amendment (Strengthening Measures to Prevent Illegal Timber Trade) Act 2024</w:t>
      </w:r>
      <w:r>
        <w:t xml:space="preserve"> (Amendment Act</w:t>
      </w:r>
      <w:proofErr w:type="gramStart"/>
      <w:r>
        <w:t>)</w:t>
      </w:r>
      <w:proofErr w:type="gramEnd"/>
      <w:r>
        <w:t xml:space="preserve"> </w:t>
      </w:r>
      <w:r w:rsidR="0047288F">
        <w:t xml:space="preserve">and the </w:t>
      </w:r>
      <w:r w:rsidR="0047288F" w:rsidRPr="00D32E7C">
        <w:rPr>
          <w:i/>
          <w:iCs/>
        </w:rPr>
        <w:t>Illegal Logging Prohibition Rules</w:t>
      </w:r>
      <w:r w:rsidR="0047288F" w:rsidRPr="00D32E7C">
        <w:t xml:space="preserve"> (the </w:t>
      </w:r>
      <w:r w:rsidR="00A332D4">
        <w:t>R</w:t>
      </w:r>
      <w:r w:rsidR="0047288F" w:rsidRPr="00D32E7C">
        <w:t>ules)</w:t>
      </w:r>
      <w:r w:rsidR="0047288F">
        <w:t xml:space="preserve"> are</w:t>
      </w:r>
      <w:r>
        <w:t xml:space="preserve"> in effect. </w:t>
      </w:r>
    </w:p>
    <w:p w14:paraId="320AC2D2" w14:textId="1C34F5A7" w:rsidR="00452746" w:rsidRDefault="00452746" w:rsidP="00452746">
      <w:r>
        <w:t xml:space="preserve">The Amendment Act </w:t>
      </w:r>
      <w:r w:rsidR="00303900">
        <w:t xml:space="preserve">amends </w:t>
      </w:r>
      <w:r>
        <w:t xml:space="preserve">the </w:t>
      </w:r>
      <w:r w:rsidRPr="0083780D">
        <w:rPr>
          <w:i/>
          <w:iCs/>
        </w:rPr>
        <w:t>Illegal Logging Prohibition Act 2012</w:t>
      </w:r>
      <w:r>
        <w:t xml:space="preserve"> (the Act) and the </w:t>
      </w:r>
      <w:r w:rsidRPr="0083780D">
        <w:rPr>
          <w:i/>
          <w:iCs/>
        </w:rPr>
        <w:t>Illegal Logging Prohibition Regulation 2012</w:t>
      </w:r>
      <w:r>
        <w:t xml:space="preserve"> (the Regulation). </w:t>
      </w:r>
    </w:p>
    <w:p w14:paraId="7E8A99A6" w14:textId="77777777" w:rsidR="00303900" w:rsidRDefault="00303900" w:rsidP="00303900">
      <w:r>
        <w:t xml:space="preserve">Key changes to the legislation in the Amendment Act will allow the Department of Agriculture, Fisheries and Forestry to: </w:t>
      </w:r>
    </w:p>
    <w:p w14:paraId="26357C7A" w14:textId="77777777" w:rsidR="00303900" w:rsidRDefault="00303900" w:rsidP="00303900">
      <w:pPr>
        <w:pStyle w:val="ListParagraph"/>
        <w:numPr>
          <w:ilvl w:val="0"/>
          <w:numId w:val="19"/>
        </w:numPr>
        <w:spacing w:before="160" w:line="259" w:lineRule="auto"/>
        <w:ind w:left="714" w:hanging="357"/>
      </w:pPr>
      <w:r>
        <w:t>use timber identification technologies to verify species and origin claims on timber products</w:t>
      </w:r>
    </w:p>
    <w:p w14:paraId="6CF521DE" w14:textId="77777777" w:rsidR="00303900" w:rsidRDefault="00303900" w:rsidP="00303900">
      <w:pPr>
        <w:pStyle w:val="ListParagraph"/>
        <w:numPr>
          <w:ilvl w:val="0"/>
          <w:numId w:val="19"/>
        </w:numPr>
        <w:spacing w:before="160" w:line="259" w:lineRule="auto"/>
        <w:ind w:left="714" w:hanging="357"/>
      </w:pPr>
      <w:r>
        <w:t xml:space="preserve">address non-compliance in more ways </w:t>
      </w:r>
    </w:p>
    <w:p w14:paraId="132141C7" w14:textId="77777777" w:rsidR="00303900" w:rsidRDefault="00303900" w:rsidP="00303900">
      <w:pPr>
        <w:pStyle w:val="ListParagraph"/>
        <w:numPr>
          <w:ilvl w:val="0"/>
          <w:numId w:val="19"/>
        </w:numPr>
        <w:spacing w:before="160" w:line="259" w:lineRule="auto"/>
        <w:ind w:left="714" w:hanging="357"/>
      </w:pPr>
      <w:r>
        <w:lastRenderedPageBreak/>
        <w:t xml:space="preserve">publish information such as anonymous timber testing results and details of contraventions of the laws </w:t>
      </w:r>
    </w:p>
    <w:p w14:paraId="7DE53A25" w14:textId="77777777" w:rsidR="00303900" w:rsidRDefault="00303900" w:rsidP="00303900">
      <w:pPr>
        <w:pStyle w:val="ListParagraph"/>
        <w:numPr>
          <w:ilvl w:val="0"/>
          <w:numId w:val="19"/>
        </w:numPr>
        <w:spacing w:before="160" w:line="259" w:lineRule="auto"/>
        <w:ind w:left="714" w:hanging="357"/>
      </w:pPr>
      <w:r>
        <w:t>perform more efficient and effective compliance audits.</w:t>
      </w:r>
    </w:p>
    <w:p w14:paraId="02235F63" w14:textId="77777777" w:rsidR="00303900" w:rsidRDefault="00303900" w:rsidP="00452746"/>
    <w:p w14:paraId="3996B63F" w14:textId="0B2EF8D6" w:rsidR="00AC46EE" w:rsidRDefault="00AC46EE" w:rsidP="00303900">
      <w:pPr>
        <w:pStyle w:val="ListBullet"/>
        <w:numPr>
          <w:ilvl w:val="0"/>
          <w:numId w:val="0"/>
        </w:numPr>
      </w:pPr>
      <w:bookmarkStart w:id="2" w:name="_Hlk185254531"/>
      <w:r w:rsidRPr="00AC46EE">
        <w:t xml:space="preserve">The </w:t>
      </w:r>
      <w:r w:rsidR="00EF6E0E">
        <w:t>R</w:t>
      </w:r>
      <w:r w:rsidRPr="00AC46EE">
        <w:t>ules introduce changes to due diligence requirements.</w:t>
      </w:r>
      <w:r>
        <w:t xml:space="preserve"> </w:t>
      </w:r>
      <w:r w:rsidR="00303900">
        <w:t xml:space="preserve">Details are provided </w:t>
      </w:r>
      <w:r w:rsidR="00303900">
        <w:rPr>
          <w:lang w:eastAsia="ja-JP"/>
        </w:rPr>
        <w:t>in the ‘</w:t>
      </w:r>
      <w:r w:rsidR="00303900" w:rsidRPr="004E33E2">
        <w:rPr>
          <w:i/>
          <w:iCs/>
          <w:lang w:eastAsia="ja-JP"/>
        </w:rPr>
        <w:t>Australia’s reformed Illegal Logging Laws: What Importers and Processors Need to Know</w:t>
      </w:r>
      <w:r w:rsidR="00303900">
        <w:rPr>
          <w:lang w:eastAsia="ja-JP"/>
        </w:rPr>
        <w:t>’ factsheet.</w:t>
      </w:r>
    </w:p>
    <w:bookmarkEnd w:id="2"/>
    <w:p w14:paraId="65407A61" w14:textId="6813B209" w:rsidR="00262394" w:rsidRDefault="00452746" w:rsidP="00452746">
      <w:r>
        <w:t xml:space="preserve">Further information </w:t>
      </w:r>
      <w:r w:rsidR="004F1BF7">
        <w:t xml:space="preserve">and updated guidance materials </w:t>
      </w:r>
      <w:r>
        <w:t xml:space="preserve">can be found on </w:t>
      </w:r>
      <w:hyperlink r:id="rId17" w:history="1">
        <w:r w:rsidRPr="00A332D4">
          <w:rPr>
            <w:rStyle w:val="Hyperlink"/>
          </w:rPr>
          <w:t>the Departmen</w:t>
        </w:r>
        <w:r w:rsidRPr="00A332D4">
          <w:rPr>
            <w:rStyle w:val="Hyperlink"/>
          </w:rPr>
          <w:t>t</w:t>
        </w:r>
        <w:r w:rsidRPr="00A332D4">
          <w:rPr>
            <w:rStyle w:val="Hyperlink"/>
          </w:rPr>
          <w:t xml:space="preserve"> of Agriculture, Fisheries and Forestry’s website</w:t>
        </w:r>
      </w:hyperlink>
      <w:r>
        <w:t>.</w:t>
      </w:r>
    </w:p>
    <w:p w14:paraId="4B62FEDA" w14:textId="77777777" w:rsidR="0039347B" w:rsidRDefault="0039347B" w:rsidP="0039347B">
      <w:r>
        <w:t xml:space="preserve">[OPTIONAL: </w:t>
      </w:r>
    </w:p>
    <w:p w14:paraId="2FD7C80A" w14:textId="23895B61" w:rsidR="0039347B" w:rsidRDefault="0039347B" w:rsidP="0039347B">
      <w:r>
        <w:t>Additional information can be found in factsheets attached to this email. These factsheets include information outlining the key changes to the legislation, transition arrangements, and an overview of the Rules.]</w:t>
      </w:r>
    </w:p>
    <w:p w14:paraId="782C0259" w14:textId="77777777" w:rsidR="0039347B" w:rsidRDefault="0039347B" w:rsidP="00452746"/>
    <w:sectPr w:rsidR="0039347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8" w:right="1418" w:bottom="1418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9AD62" w14:textId="77777777" w:rsidR="009740D1" w:rsidRDefault="009740D1">
      <w:r>
        <w:separator/>
      </w:r>
    </w:p>
    <w:p w14:paraId="083D62E5" w14:textId="77777777" w:rsidR="009740D1" w:rsidRDefault="009740D1"/>
    <w:p w14:paraId="360799F3" w14:textId="77777777" w:rsidR="009740D1" w:rsidRDefault="009740D1"/>
  </w:endnote>
  <w:endnote w:type="continuationSeparator" w:id="0">
    <w:p w14:paraId="77355105" w14:textId="77777777" w:rsidR="009740D1" w:rsidRDefault="009740D1">
      <w:r>
        <w:continuationSeparator/>
      </w:r>
    </w:p>
    <w:p w14:paraId="5372302A" w14:textId="77777777" w:rsidR="009740D1" w:rsidRDefault="009740D1"/>
    <w:p w14:paraId="5EAEA521" w14:textId="77777777" w:rsidR="009740D1" w:rsidRDefault="009740D1"/>
  </w:endnote>
  <w:endnote w:type="continuationNotice" w:id="1">
    <w:p w14:paraId="7A7E971A" w14:textId="77777777" w:rsidR="009740D1" w:rsidRDefault="009740D1">
      <w:pPr>
        <w:pStyle w:val="Footer"/>
      </w:pPr>
    </w:p>
    <w:p w14:paraId="6577B88E" w14:textId="77777777" w:rsidR="009740D1" w:rsidRDefault="009740D1"/>
    <w:p w14:paraId="3CF00005" w14:textId="77777777" w:rsidR="009740D1" w:rsidRDefault="009740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52FBB" w14:textId="77777777" w:rsidR="00C30975" w:rsidRDefault="00D6185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5136" behindDoc="0" locked="0" layoutInCell="1" allowOverlap="1" wp14:anchorId="1133FE14" wp14:editId="12A6FDE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048837208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A4B172" w14:textId="77777777" w:rsidR="00D61857" w:rsidRPr="00D61857" w:rsidRDefault="00D61857" w:rsidP="00D6185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6185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3FE1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" style="position:absolute;left:0;text-align:left;margin-left:0;margin-top:0;width:43.45pt;height:31.85pt;z-index:2516751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JhWM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5EA4B172" w14:textId="77777777" w:rsidR="00D61857" w:rsidRPr="00D61857" w:rsidRDefault="00D61857" w:rsidP="00D6185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6185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035C6" w14:textId="77777777" w:rsidR="002A193C" w:rsidRDefault="00D61857" w:rsidP="00D6185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6160" behindDoc="0" locked="0" layoutInCell="1" allowOverlap="1" wp14:anchorId="2B67B9C6" wp14:editId="454EAA82">
              <wp:simplePos x="900752" y="959437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2028781491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40E634" w14:textId="77777777" w:rsidR="00D61857" w:rsidRPr="00D61857" w:rsidRDefault="00D61857" w:rsidP="00D6185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6185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67B9C6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" style="position:absolute;left:0;text-align:left;margin-left:0;margin-top:0;width:43.45pt;height:31.85pt;z-index:2516761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" filled="f" stroked="f">
              <v:textbox style="mso-fit-shape-to-text:t" inset="0,0,0,15pt">
                <w:txbxContent>
                  <w:p w14:paraId="5D40E634" w14:textId="77777777" w:rsidR="00D61857" w:rsidRPr="00D61857" w:rsidRDefault="00D61857" w:rsidP="00D6185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6185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B1F92" w:rsidRPr="007B1F92">
      <w:t>Department of Agriculture, Fisheries and Forestry</w:t>
    </w:r>
    <w:r>
      <w:tab/>
    </w:r>
    <w:r w:rsidR="002A193C">
      <w:fldChar w:fldCharType="begin"/>
    </w:r>
    <w:r w:rsidR="002A193C">
      <w:instrText xml:space="preserve"> PAGE   \* MERGEFORMAT </w:instrText>
    </w:r>
    <w:r w:rsidR="002A193C">
      <w:fldChar w:fldCharType="separate"/>
    </w:r>
    <w:r w:rsidR="002A193C">
      <w:rPr>
        <w:noProof/>
      </w:rPr>
      <w:t>10</w:t>
    </w:r>
    <w:r w:rsidR="002A193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F20EA" w14:textId="77777777" w:rsidR="002A193C" w:rsidRDefault="00D61857" w:rsidP="00D6185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112" behindDoc="0" locked="0" layoutInCell="1" allowOverlap="1" wp14:anchorId="1805740B" wp14:editId="24419633">
              <wp:simplePos x="900752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2033555877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426322" w14:textId="77777777" w:rsidR="00D61857" w:rsidRPr="00D61857" w:rsidRDefault="00D61857" w:rsidP="00D6185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6185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5740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" style="position:absolute;left:0;text-align:left;margin-left:0;margin-top:0;width:43.45pt;height:31.85pt;z-index:2516741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6RLg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32426322" w14:textId="77777777" w:rsidR="00D61857" w:rsidRPr="00D61857" w:rsidRDefault="00D61857" w:rsidP="00D6185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6185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A193C">
      <w:t xml:space="preserve">Department of Agriculture, </w:t>
    </w:r>
    <w:r w:rsidR="00A9002C">
      <w:t>Fisheries and Forestry</w:t>
    </w:r>
    <w:r>
      <w:tab/>
    </w:r>
    <w:r w:rsidR="002A193C">
      <w:fldChar w:fldCharType="begin"/>
    </w:r>
    <w:r w:rsidR="002A193C">
      <w:instrText xml:space="preserve"> PAGE   \* MERGEFORMAT </w:instrText>
    </w:r>
    <w:r w:rsidR="002A193C">
      <w:fldChar w:fldCharType="separate"/>
    </w:r>
    <w:r w:rsidR="002A193C">
      <w:rPr>
        <w:noProof/>
      </w:rPr>
      <w:t>1</w:t>
    </w:r>
    <w:r w:rsidR="002A193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426E1" w14:textId="77777777" w:rsidR="009740D1" w:rsidRDefault="009740D1">
      <w:r>
        <w:separator/>
      </w:r>
    </w:p>
    <w:p w14:paraId="71446292" w14:textId="77777777" w:rsidR="009740D1" w:rsidRDefault="009740D1"/>
    <w:p w14:paraId="67867D43" w14:textId="77777777" w:rsidR="009740D1" w:rsidRDefault="009740D1"/>
  </w:footnote>
  <w:footnote w:type="continuationSeparator" w:id="0">
    <w:p w14:paraId="321D0158" w14:textId="77777777" w:rsidR="009740D1" w:rsidRDefault="009740D1">
      <w:r>
        <w:continuationSeparator/>
      </w:r>
    </w:p>
    <w:p w14:paraId="1DC95D12" w14:textId="77777777" w:rsidR="009740D1" w:rsidRDefault="009740D1"/>
    <w:p w14:paraId="510435AF" w14:textId="77777777" w:rsidR="009740D1" w:rsidRDefault="009740D1"/>
  </w:footnote>
  <w:footnote w:type="continuationNotice" w:id="1">
    <w:p w14:paraId="074A3B4A" w14:textId="77777777" w:rsidR="009740D1" w:rsidRDefault="009740D1">
      <w:pPr>
        <w:pStyle w:val="Footer"/>
      </w:pPr>
    </w:p>
    <w:p w14:paraId="45D128B9" w14:textId="77777777" w:rsidR="009740D1" w:rsidRDefault="009740D1"/>
    <w:p w14:paraId="04142CCF" w14:textId="77777777" w:rsidR="009740D1" w:rsidRDefault="009740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F7D42" w14:textId="61731E69" w:rsidR="002A193C" w:rsidRDefault="00D61857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72064" behindDoc="0" locked="0" layoutInCell="1" allowOverlap="1" wp14:anchorId="44DCCD47" wp14:editId="65BBF68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437284851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2BF1F5" w14:textId="77777777" w:rsidR="00D61857" w:rsidRPr="00D61857" w:rsidRDefault="00D61857" w:rsidP="00D6185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6185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DCCD4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OFFICIAL" style="position:absolute;left:0;text-align:left;margin-left:0;margin-top:0;width:43.45pt;height:31.85pt;z-index:2516720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ukCQIAABU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" filled="f" stroked="f">
              <v:textbox style="mso-fit-shape-to-text:t" inset="0,15pt,0,0">
                <w:txbxContent>
                  <w:p w14:paraId="032BF1F5" w14:textId="77777777" w:rsidR="00D61857" w:rsidRPr="00D61857" w:rsidRDefault="00D61857" w:rsidP="00D6185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6185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F3E38" w14:textId="3471402E" w:rsidR="002A193C" w:rsidRDefault="00D61857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73088" behindDoc="0" locked="0" layoutInCell="1" allowOverlap="1" wp14:anchorId="3A16622E" wp14:editId="07C14C91">
              <wp:simplePos x="900752" y="354842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888359471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9599E2" w14:textId="77777777" w:rsidR="00D61857" w:rsidRPr="00D61857" w:rsidRDefault="00D61857" w:rsidP="00D6185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6185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16622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OFFICIAL" style="position:absolute;left:0;text-align:left;margin-left:0;margin-top:0;width:43.45pt;height:31.85pt;z-index:2516730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" filled="f" stroked="f">
              <v:textbox style="mso-fit-shape-to-text:t" inset="0,15pt,0,0">
                <w:txbxContent>
                  <w:p w14:paraId="0C9599E2" w14:textId="77777777" w:rsidR="00D61857" w:rsidRPr="00D61857" w:rsidRDefault="00D61857" w:rsidP="00D6185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6185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9B0F3" w14:textId="1E98A809" w:rsidR="002A193C" w:rsidRDefault="00D61857">
    <w:pPr>
      <w:pStyle w:val="Header"/>
      <w:jc w:val="left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71040" behindDoc="0" locked="0" layoutInCell="1" allowOverlap="1" wp14:anchorId="75F0254D" wp14:editId="18D3E047">
              <wp:simplePos x="900752" y="354842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295766010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8621CB" w14:textId="77777777" w:rsidR="00D61857" w:rsidRPr="00D61857" w:rsidRDefault="00D61857" w:rsidP="00D6185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6185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F0254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" style="position:absolute;margin-left:0;margin-top:0;width:43.45pt;height:31.85pt;z-index:2516710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gJDQIAABw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" filled="f" stroked="f">
              <v:textbox style="mso-fit-shape-to-text:t" inset="0,15pt,0,0">
                <w:txbxContent>
                  <w:p w14:paraId="408621CB" w14:textId="77777777" w:rsidR="00D61857" w:rsidRPr="00D61857" w:rsidRDefault="00D61857" w:rsidP="00D6185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6185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36729">
      <w:rPr>
        <w:noProof/>
        <w:lang w:eastAsia="en-AU"/>
      </w:rPr>
      <w:drawing>
        <wp:inline distT="0" distB="0" distL="0" distR="0" wp14:anchorId="134FCD73" wp14:editId="77897D74">
          <wp:extent cx="2542599" cy="738943"/>
          <wp:effectExtent l="0" t="0" r="0" b="4445"/>
          <wp:docPr id="1" name="Picture 1" descr="Australian Government 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ustralian Government Department of Agriculture, Fisheries and Forest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2599" cy="738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E2A9E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008E1"/>
    <w:multiLevelType w:val="hybridMultilevel"/>
    <w:tmpl w:val="2FF8A552"/>
    <w:lvl w:ilvl="0" w:tplc="CA0E14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56DAA"/>
    <w:multiLevelType w:val="hybridMultilevel"/>
    <w:tmpl w:val="E13698D2"/>
    <w:lvl w:ilvl="0" w:tplc="1DA20EE0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1E20078"/>
    <w:multiLevelType w:val="multilevel"/>
    <w:tmpl w:val="B95457A8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86800B4"/>
    <w:multiLevelType w:val="multilevel"/>
    <w:tmpl w:val="A0241B28"/>
    <w:numStyleLink w:val="List1"/>
  </w:abstractNum>
  <w:abstractNum w:abstractNumId="5" w15:restartNumberingAfterBreak="0">
    <w:nsid w:val="48DE2E4A"/>
    <w:multiLevelType w:val="hybridMultilevel"/>
    <w:tmpl w:val="6626592E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329DA"/>
    <w:multiLevelType w:val="multilevel"/>
    <w:tmpl w:val="2B64EC84"/>
    <w:lvl w:ilvl="0">
      <w:start w:val="1"/>
      <w:numFmt w:val="decimal"/>
      <w:pStyle w:val="BoxTextNumb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B541B"/>
    <w:multiLevelType w:val="multilevel"/>
    <w:tmpl w:val="BF3294C2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1" w15:restartNumberingAfterBreak="0">
    <w:nsid w:val="5BD42E4D"/>
    <w:multiLevelType w:val="hybridMultilevel"/>
    <w:tmpl w:val="27C04D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E3536"/>
    <w:multiLevelType w:val="hybridMultilevel"/>
    <w:tmpl w:val="242AD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63BDC"/>
    <w:multiLevelType w:val="hybridMultilevel"/>
    <w:tmpl w:val="516620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30FE1"/>
    <w:multiLevelType w:val="hybridMultilevel"/>
    <w:tmpl w:val="7E96ACDE"/>
    <w:lvl w:ilvl="0" w:tplc="E3BC5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E4563"/>
    <w:multiLevelType w:val="multilevel"/>
    <w:tmpl w:val="F452ADBA"/>
    <w:styleLink w:val="Tablenumberedlists"/>
    <w:lvl w:ilvl="0">
      <w:start w:val="1"/>
      <w:numFmt w:val="decimal"/>
      <w:pStyle w:val="TableListNumber"/>
      <w:lvlText w:val="%1)"/>
      <w:lvlJc w:val="left"/>
      <w:pPr>
        <w:ind w:left="284" w:hanging="284"/>
      </w:pPr>
      <w:rPr>
        <w:rFonts w:ascii="Calibri" w:hAnsi="Calibri" w:hint="default"/>
        <w:sz w:val="18"/>
      </w:rPr>
    </w:lvl>
    <w:lvl w:ilvl="1">
      <w:start w:val="1"/>
      <w:numFmt w:val="lowerLetter"/>
      <w:pStyle w:val="TableListNumber2"/>
      <w:lvlText w:val="%2)"/>
      <w:lvlJc w:val="left"/>
      <w:pPr>
        <w:ind w:left="567" w:hanging="283"/>
      </w:pPr>
      <w:rPr>
        <w:rFonts w:ascii="Calibri" w:hAnsi="Calibri" w:hint="default"/>
        <w:sz w:val="18"/>
      </w:rPr>
    </w:lvl>
    <w:lvl w:ilvl="2">
      <w:start w:val="1"/>
      <w:numFmt w:val="lowerRoman"/>
      <w:pStyle w:val="TableListNumber3"/>
      <w:lvlText w:val="%3)"/>
      <w:lvlJc w:val="left"/>
      <w:pPr>
        <w:ind w:left="851" w:hanging="284"/>
      </w:pPr>
      <w:rPr>
        <w:rFonts w:ascii="Calibri" w:hAnsi="Calibri" w:hint="default"/>
        <w:sz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D1C6295"/>
    <w:multiLevelType w:val="hybridMultilevel"/>
    <w:tmpl w:val="980688F8"/>
    <w:lvl w:ilvl="0" w:tplc="CC5808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268471">
    <w:abstractNumId w:val="9"/>
  </w:num>
  <w:num w:numId="2" w16cid:durableId="1355770275">
    <w:abstractNumId w:val="10"/>
  </w:num>
  <w:num w:numId="3" w16cid:durableId="1882862685">
    <w:abstractNumId w:val="3"/>
  </w:num>
  <w:num w:numId="4" w16cid:durableId="360508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6162399">
    <w:abstractNumId w:val="7"/>
  </w:num>
  <w:num w:numId="6" w16cid:durableId="1314989398">
    <w:abstractNumId w:val="8"/>
  </w:num>
  <w:num w:numId="7" w16cid:durableId="951480071">
    <w:abstractNumId w:val="5"/>
  </w:num>
  <w:num w:numId="8" w16cid:durableId="844629787">
    <w:abstractNumId w:val="3"/>
    <w:lvlOverride w:ilvl="0">
      <w:lvl w:ilvl="0">
        <w:start w:val="1"/>
        <w:numFmt w:val="decimal"/>
        <w:pStyle w:val="Heading2"/>
        <w:lvlText w:val="%1"/>
        <w:lvlJc w:val="left"/>
        <w:pPr>
          <w:ind w:left="720" w:hanging="720"/>
        </w:pPr>
      </w:lvl>
    </w:lvlOverride>
  </w:num>
  <w:num w:numId="9" w16cid:durableId="1698308952">
    <w:abstractNumId w:val="9"/>
  </w:num>
  <w:num w:numId="10" w16cid:durableId="547035718">
    <w:abstractNumId w:val="10"/>
  </w:num>
  <w:num w:numId="11" w16cid:durableId="1145393031">
    <w:abstractNumId w:val="2"/>
  </w:num>
  <w:num w:numId="12" w16cid:durableId="645671681">
    <w:abstractNumId w:val="12"/>
  </w:num>
  <w:num w:numId="13" w16cid:durableId="274824895">
    <w:abstractNumId w:val="15"/>
  </w:num>
  <w:num w:numId="14" w16cid:durableId="1361395064">
    <w:abstractNumId w:val="14"/>
  </w:num>
  <w:num w:numId="15" w16cid:durableId="236869232">
    <w:abstractNumId w:val="6"/>
  </w:num>
  <w:num w:numId="16" w16cid:durableId="526719986">
    <w:abstractNumId w:val="0"/>
  </w:num>
  <w:num w:numId="17" w16cid:durableId="1352031463">
    <w:abstractNumId w:val="16"/>
  </w:num>
  <w:num w:numId="18" w16cid:durableId="540823147">
    <w:abstractNumId w:val="11"/>
  </w:num>
  <w:num w:numId="19" w16cid:durableId="78648700">
    <w:abstractNumId w:val="13"/>
  </w:num>
  <w:num w:numId="20" w16cid:durableId="1915121970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DC"/>
    <w:rsid w:val="000002AC"/>
    <w:rsid w:val="0000374C"/>
    <w:rsid w:val="00010F7A"/>
    <w:rsid w:val="0002215E"/>
    <w:rsid w:val="00047CF6"/>
    <w:rsid w:val="00071927"/>
    <w:rsid w:val="00072759"/>
    <w:rsid w:val="0007454E"/>
    <w:rsid w:val="00093CD3"/>
    <w:rsid w:val="000A070E"/>
    <w:rsid w:val="000B07D9"/>
    <w:rsid w:val="000B64C1"/>
    <w:rsid w:val="000C2BE9"/>
    <w:rsid w:val="000C33EB"/>
    <w:rsid w:val="000C5050"/>
    <w:rsid w:val="000C6213"/>
    <w:rsid w:val="000D1A5A"/>
    <w:rsid w:val="000D6DD8"/>
    <w:rsid w:val="000E03DE"/>
    <w:rsid w:val="000E5C29"/>
    <w:rsid w:val="00100AAC"/>
    <w:rsid w:val="001046C5"/>
    <w:rsid w:val="00104B67"/>
    <w:rsid w:val="00107782"/>
    <w:rsid w:val="00112B86"/>
    <w:rsid w:val="0013178E"/>
    <w:rsid w:val="00134976"/>
    <w:rsid w:val="00134E1D"/>
    <w:rsid w:val="0013741B"/>
    <w:rsid w:val="001450BA"/>
    <w:rsid w:val="001567E9"/>
    <w:rsid w:val="00175014"/>
    <w:rsid w:val="00181419"/>
    <w:rsid w:val="00183612"/>
    <w:rsid w:val="00191FD5"/>
    <w:rsid w:val="001954CD"/>
    <w:rsid w:val="001A1F79"/>
    <w:rsid w:val="001A303C"/>
    <w:rsid w:val="001B1009"/>
    <w:rsid w:val="001B1CC2"/>
    <w:rsid w:val="001B3F72"/>
    <w:rsid w:val="001C08EB"/>
    <w:rsid w:val="001C3583"/>
    <w:rsid w:val="001C54BF"/>
    <w:rsid w:val="001D5F23"/>
    <w:rsid w:val="001D77BC"/>
    <w:rsid w:val="001E1C4C"/>
    <w:rsid w:val="001E7523"/>
    <w:rsid w:val="001F6166"/>
    <w:rsid w:val="00201500"/>
    <w:rsid w:val="00205BF5"/>
    <w:rsid w:val="002101FE"/>
    <w:rsid w:val="0021060D"/>
    <w:rsid w:val="00222B30"/>
    <w:rsid w:val="002337BE"/>
    <w:rsid w:val="00236BA8"/>
    <w:rsid w:val="00242EB5"/>
    <w:rsid w:val="00244964"/>
    <w:rsid w:val="00254995"/>
    <w:rsid w:val="002618DC"/>
    <w:rsid w:val="00262394"/>
    <w:rsid w:val="002739D5"/>
    <w:rsid w:val="00274C12"/>
    <w:rsid w:val="002824AF"/>
    <w:rsid w:val="00284237"/>
    <w:rsid w:val="00295113"/>
    <w:rsid w:val="002A193C"/>
    <w:rsid w:val="002C101A"/>
    <w:rsid w:val="002E2A66"/>
    <w:rsid w:val="002E7AF9"/>
    <w:rsid w:val="003005B7"/>
    <w:rsid w:val="00303900"/>
    <w:rsid w:val="003048D8"/>
    <w:rsid w:val="00305911"/>
    <w:rsid w:val="00306E09"/>
    <w:rsid w:val="003114F5"/>
    <w:rsid w:val="003253C3"/>
    <w:rsid w:val="00340820"/>
    <w:rsid w:val="00340EEC"/>
    <w:rsid w:val="003445C3"/>
    <w:rsid w:val="003476BC"/>
    <w:rsid w:val="00355B3B"/>
    <w:rsid w:val="0035645F"/>
    <w:rsid w:val="00357095"/>
    <w:rsid w:val="00362353"/>
    <w:rsid w:val="00367408"/>
    <w:rsid w:val="003701FE"/>
    <w:rsid w:val="003747D6"/>
    <w:rsid w:val="00375922"/>
    <w:rsid w:val="00381684"/>
    <w:rsid w:val="00381D23"/>
    <w:rsid w:val="00387BCF"/>
    <w:rsid w:val="00390D1F"/>
    <w:rsid w:val="0039347B"/>
    <w:rsid w:val="00396339"/>
    <w:rsid w:val="003A4B4A"/>
    <w:rsid w:val="003A7446"/>
    <w:rsid w:val="003B444A"/>
    <w:rsid w:val="003B4923"/>
    <w:rsid w:val="003D3CE1"/>
    <w:rsid w:val="003D4480"/>
    <w:rsid w:val="003D44DC"/>
    <w:rsid w:val="003F0DD1"/>
    <w:rsid w:val="003F6226"/>
    <w:rsid w:val="0040074C"/>
    <w:rsid w:val="00402404"/>
    <w:rsid w:val="00406AC2"/>
    <w:rsid w:val="0041013A"/>
    <w:rsid w:val="00412B29"/>
    <w:rsid w:val="0041754C"/>
    <w:rsid w:val="0042331F"/>
    <w:rsid w:val="00426067"/>
    <w:rsid w:val="00442D07"/>
    <w:rsid w:val="00443191"/>
    <w:rsid w:val="0044458A"/>
    <w:rsid w:val="0044515C"/>
    <w:rsid w:val="00450097"/>
    <w:rsid w:val="00451E21"/>
    <w:rsid w:val="00452746"/>
    <w:rsid w:val="0045329A"/>
    <w:rsid w:val="00454F65"/>
    <w:rsid w:val="00460750"/>
    <w:rsid w:val="004705F2"/>
    <w:rsid w:val="0047288F"/>
    <w:rsid w:val="00473964"/>
    <w:rsid w:val="00477ABF"/>
    <w:rsid w:val="00482FD5"/>
    <w:rsid w:val="004837B1"/>
    <w:rsid w:val="00485457"/>
    <w:rsid w:val="0048569E"/>
    <w:rsid w:val="00486C20"/>
    <w:rsid w:val="00490D22"/>
    <w:rsid w:val="00490E7F"/>
    <w:rsid w:val="00491087"/>
    <w:rsid w:val="00491759"/>
    <w:rsid w:val="00495494"/>
    <w:rsid w:val="004C6362"/>
    <w:rsid w:val="004C6C47"/>
    <w:rsid w:val="004D1976"/>
    <w:rsid w:val="004E4308"/>
    <w:rsid w:val="004E59D6"/>
    <w:rsid w:val="004F07CC"/>
    <w:rsid w:val="004F1BF7"/>
    <w:rsid w:val="004F7A77"/>
    <w:rsid w:val="00503765"/>
    <w:rsid w:val="00530881"/>
    <w:rsid w:val="005333A7"/>
    <w:rsid w:val="00536D61"/>
    <w:rsid w:val="00547275"/>
    <w:rsid w:val="005475C9"/>
    <w:rsid w:val="00581328"/>
    <w:rsid w:val="0059380F"/>
    <w:rsid w:val="005938CF"/>
    <w:rsid w:val="005A1A3E"/>
    <w:rsid w:val="005A5507"/>
    <w:rsid w:val="005B6D22"/>
    <w:rsid w:val="005C2295"/>
    <w:rsid w:val="005C51B3"/>
    <w:rsid w:val="005C5CBB"/>
    <w:rsid w:val="005E75F2"/>
    <w:rsid w:val="005F0E4D"/>
    <w:rsid w:val="005F7ED2"/>
    <w:rsid w:val="006038FF"/>
    <w:rsid w:val="00604906"/>
    <w:rsid w:val="0061005D"/>
    <w:rsid w:val="00611DA7"/>
    <w:rsid w:val="006222C6"/>
    <w:rsid w:val="006416D4"/>
    <w:rsid w:val="006C5119"/>
    <w:rsid w:val="006E1CF5"/>
    <w:rsid w:val="006E31D3"/>
    <w:rsid w:val="006E3756"/>
    <w:rsid w:val="006E7ABE"/>
    <w:rsid w:val="006F004E"/>
    <w:rsid w:val="00700CEE"/>
    <w:rsid w:val="0070344A"/>
    <w:rsid w:val="007042BA"/>
    <w:rsid w:val="00704CE7"/>
    <w:rsid w:val="00725CE7"/>
    <w:rsid w:val="007318F5"/>
    <w:rsid w:val="007405CB"/>
    <w:rsid w:val="007524E2"/>
    <w:rsid w:val="00762C3E"/>
    <w:rsid w:val="00771BBF"/>
    <w:rsid w:val="00785039"/>
    <w:rsid w:val="00785511"/>
    <w:rsid w:val="007A157C"/>
    <w:rsid w:val="007A511B"/>
    <w:rsid w:val="007B19F9"/>
    <w:rsid w:val="007B1F92"/>
    <w:rsid w:val="007C07C0"/>
    <w:rsid w:val="007C13A5"/>
    <w:rsid w:val="007C5B94"/>
    <w:rsid w:val="007D5F34"/>
    <w:rsid w:val="007E594B"/>
    <w:rsid w:val="008153FE"/>
    <w:rsid w:val="00821DA2"/>
    <w:rsid w:val="0082249A"/>
    <w:rsid w:val="008261C4"/>
    <w:rsid w:val="00826753"/>
    <w:rsid w:val="00833933"/>
    <w:rsid w:val="00833B4C"/>
    <w:rsid w:val="00835E9D"/>
    <w:rsid w:val="0083780D"/>
    <w:rsid w:val="008644C0"/>
    <w:rsid w:val="0089690B"/>
    <w:rsid w:val="008A23BC"/>
    <w:rsid w:val="008A3190"/>
    <w:rsid w:val="008A35B9"/>
    <w:rsid w:val="008B1439"/>
    <w:rsid w:val="008B1561"/>
    <w:rsid w:val="008D1B48"/>
    <w:rsid w:val="008E0D37"/>
    <w:rsid w:val="008F0CD4"/>
    <w:rsid w:val="008F52EF"/>
    <w:rsid w:val="0090774C"/>
    <w:rsid w:val="00912333"/>
    <w:rsid w:val="00916476"/>
    <w:rsid w:val="0092287E"/>
    <w:rsid w:val="009310DF"/>
    <w:rsid w:val="00932B89"/>
    <w:rsid w:val="00937DFB"/>
    <w:rsid w:val="009626D8"/>
    <w:rsid w:val="009679F4"/>
    <w:rsid w:val="009709F2"/>
    <w:rsid w:val="009740D1"/>
    <w:rsid w:val="00976D1E"/>
    <w:rsid w:val="0098340B"/>
    <w:rsid w:val="00987F56"/>
    <w:rsid w:val="00991227"/>
    <w:rsid w:val="00994019"/>
    <w:rsid w:val="00996A46"/>
    <w:rsid w:val="009A0985"/>
    <w:rsid w:val="009A1E6B"/>
    <w:rsid w:val="009E7B5C"/>
    <w:rsid w:val="009F00C4"/>
    <w:rsid w:val="009F4840"/>
    <w:rsid w:val="009F6E1F"/>
    <w:rsid w:val="00A16700"/>
    <w:rsid w:val="00A17192"/>
    <w:rsid w:val="00A21359"/>
    <w:rsid w:val="00A26D23"/>
    <w:rsid w:val="00A27706"/>
    <w:rsid w:val="00A332D4"/>
    <w:rsid w:val="00A336EC"/>
    <w:rsid w:val="00A52203"/>
    <w:rsid w:val="00A669BD"/>
    <w:rsid w:val="00A7401B"/>
    <w:rsid w:val="00A812D7"/>
    <w:rsid w:val="00A87C92"/>
    <w:rsid w:val="00A9002C"/>
    <w:rsid w:val="00A955EA"/>
    <w:rsid w:val="00AA5FE5"/>
    <w:rsid w:val="00AA70E3"/>
    <w:rsid w:val="00AB0FBE"/>
    <w:rsid w:val="00AC1895"/>
    <w:rsid w:val="00AC1F18"/>
    <w:rsid w:val="00AC46EE"/>
    <w:rsid w:val="00AD61CA"/>
    <w:rsid w:val="00AE77B8"/>
    <w:rsid w:val="00AF1EB9"/>
    <w:rsid w:val="00AF5211"/>
    <w:rsid w:val="00B01FB8"/>
    <w:rsid w:val="00B1105B"/>
    <w:rsid w:val="00B274D5"/>
    <w:rsid w:val="00B300D2"/>
    <w:rsid w:val="00B313CE"/>
    <w:rsid w:val="00B35721"/>
    <w:rsid w:val="00B35DB8"/>
    <w:rsid w:val="00B362C1"/>
    <w:rsid w:val="00B43A41"/>
    <w:rsid w:val="00B5453F"/>
    <w:rsid w:val="00B627F5"/>
    <w:rsid w:val="00B6607C"/>
    <w:rsid w:val="00B73D24"/>
    <w:rsid w:val="00B76BE9"/>
    <w:rsid w:val="00B81277"/>
    <w:rsid w:val="00B97EBA"/>
    <w:rsid w:val="00BA0AFF"/>
    <w:rsid w:val="00BB6ACE"/>
    <w:rsid w:val="00BB7660"/>
    <w:rsid w:val="00BC6128"/>
    <w:rsid w:val="00BC6BA3"/>
    <w:rsid w:val="00BC7216"/>
    <w:rsid w:val="00BD2275"/>
    <w:rsid w:val="00BD4BE5"/>
    <w:rsid w:val="00C00AAC"/>
    <w:rsid w:val="00C01FB7"/>
    <w:rsid w:val="00C05EA8"/>
    <w:rsid w:val="00C06619"/>
    <w:rsid w:val="00C14E59"/>
    <w:rsid w:val="00C2731E"/>
    <w:rsid w:val="00C30975"/>
    <w:rsid w:val="00C34703"/>
    <w:rsid w:val="00C51E35"/>
    <w:rsid w:val="00C759F8"/>
    <w:rsid w:val="00C91FF6"/>
    <w:rsid w:val="00C92F0F"/>
    <w:rsid w:val="00CA2F99"/>
    <w:rsid w:val="00CE2C9E"/>
    <w:rsid w:val="00CE4D9B"/>
    <w:rsid w:val="00CF17CC"/>
    <w:rsid w:val="00CF6C72"/>
    <w:rsid w:val="00CF7FF8"/>
    <w:rsid w:val="00D06356"/>
    <w:rsid w:val="00D323AA"/>
    <w:rsid w:val="00D32E7C"/>
    <w:rsid w:val="00D35EE6"/>
    <w:rsid w:val="00D36729"/>
    <w:rsid w:val="00D45274"/>
    <w:rsid w:val="00D45E0E"/>
    <w:rsid w:val="00D4703E"/>
    <w:rsid w:val="00D5712A"/>
    <w:rsid w:val="00D61857"/>
    <w:rsid w:val="00D65869"/>
    <w:rsid w:val="00D666DC"/>
    <w:rsid w:val="00D7380A"/>
    <w:rsid w:val="00D843C2"/>
    <w:rsid w:val="00D912A7"/>
    <w:rsid w:val="00D97677"/>
    <w:rsid w:val="00DA3BBA"/>
    <w:rsid w:val="00DA5B36"/>
    <w:rsid w:val="00DA7E4A"/>
    <w:rsid w:val="00DB0B4F"/>
    <w:rsid w:val="00DB0BE9"/>
    <w:rsid w:val="00DC74D8"/>
    <w:rsid w:val="00DD1C45"/>
    <w:rsid w:val="00DD1F0F"/>
    <w:rsid w:val="00DD4784"/>
    <w:rsid w:val="00DE5D7C"/>
    <w:rsid w:val="00DF78EF"/>
    <w:rsid w:val="00E03542"/>
    <w:rsid w:val="00E03E46"/>
    <w:rsid w:val="00E05D92"/>
    <w:rsid w:val="00E223F4"/>
    <w:rsid w:val="00E362EF"/>
    <w:rsid w:val="00E51FB9"/>
    <w:rsid w:val="00E53606"/>
    <w:rsid w:val="00E56581"/>
    <w:rsid w:val="00E612F3"/>
    <w:rsid w:val="00E732BE"/>
    <w:rsid w:val="00E74C11"/>
    <w:rsid w:val="00E86770"/>
    <w:rsid w:val="00E96E54"/>
    <w:rsid w:val="00E973FE"/>
    <w:rsid w:val="00EA0ADC"/>
    <w:rsid w:val="00EC26A8"/>
    <w:rsid w:val="00EE17CE"/>
    <w:rsid w:val="00EE68ED"/>
    <w:rsid w:val="00EF31E3"/>
    <w:rsid w:val="00EF6E0E"/>
    <w:rsid w:val="00F008C8"/>
    <w:rsid w:val="00F01D00"/>
    <w:rsid w:val="00F043F4"/>
    <w:rsid w:val="00F142A2"/>
    <w:rsid w:val="00F14EEF"/>
    <w:rsid w:val="00F2380C"/>
    <w:rsid w:val="00F254AB"/>
    <w:rsid w:val="00F31208"/>
    <w:rsid w:val="00F35EE8"/>
    <w:rsid w:val="00F445A8"/>
    <w:rsid w:val="00F470E8"/>
    <w:rsid w:val="00F53148"/>
    <w:rsid w:val="00F5671D"/>
    <w:rsid w:val="00F5729D"/>
    <w:rsid w:val="00F57ED0"/>
    <w:rsid w:val="00F65DFD"/>
    <w:rsid w:val="00F71189"/>
    <w:rsid w:val="00F746CD"/>
    <w:rsid w:val="00F85929"/>
    <w:rsid w:val="00F87670"/>
    <w:rsid w:val="00F90D42"/>
    <w:rsid w:val="00FA407B"/>
    <w:rsid w:val="00FB088E"/>
    <w:rsid w:val="00FB5F97"/>
    <w:rsid w:val="00FB6115"/>
    <w:rsid w:val="00FB71DE"/>
    <w:rsid w:val="00FC0505"/>
    <w:rsid w:val="00FC279B"/>
    <w:rsid w:val="00FC4E3A"/>
    <w:rsid w:val="00FC6373"/>
    <w:rsid w:val="00FD117D"/>
    <w:rsid w:val="00FE2A97"/>
    <w:rsid w:val="00FE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0D74F"/>
  <w15:docId w15:val="{BDD4ED4B-9BDD-4C11-A239-73560D26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locked="1" w:uiPriority="21" w:qFormat="1"/>
    <w:lsdException w:name="Subtle Reference" w:semiHidden="1" w:uiPriority="31" w:qFormat="1"/>
    <w:lsdException w:name="Intense Reference" w:locked="1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75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835E9D"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spacing w:val="5"/>
      <w:kern w:val="28"/>
      <w:sz w:val="6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835E9D"/>
    <w:pPr>
      <w:keepNext/>
      <w:numPr>
        <w:numId w:val="8"/>
      </w:numPr>
      <w:spacing w:after="60" w:line="240" w:lineRule="auto"/>
      <w:outlineLvl w:val="1"/>
    </w:pPr>
    <w:rPr>
      <w:rFonts w:ascii="Calibri" w:eastAsiaTheme="minorEastAsia" w:hAnsi="Calibri"/>
      <w:bCs/>
      <w:color w:val="000000"/>
      <w:sz w:val="44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835E9D"/>
    <w:pPr>
      <w:keepNext/>
      <w:keepLines/>
      <w:numPr>
        <w:ilvl w:val="1"/>
        <w:numId w:val="8"/>
      </w:numPr>
      <w:outlineLvl w:val="2"/>
    </w:pPr>
    <w:rPr>
      <w:rFonts w:ascii="Calibri" w:eastAsia="Times New Roman" w:hAnsi="Calibri"/>
      <w:b/>
      <w:bCs/>
      <w:sz w:val="36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835E9D"/>
    <w:pPr>
      <w:keepNext/>
      <w:numPr>
        <w:ilvl w:val="2"/>
        <w:numId w:val="8"/>
      </w:numPr>
      <w:outlineLvl w:val="3"/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835E9D"/>
    <w:pPr>
      <w:keepNext/>
      <w:keepLines/>
      <w:spacing w:after="0" w:line="240" w:lineRule="auto"/>
      <w:outlineLvl w:val="4"/>
    </w:pPr>
    <w:rPr>
      <w:rFonts w:ascii="Calibri" w:hAnsi="Calibri"/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16700"/>
    <w:pPr>
      <w:keepNext/>
      <w:keepLines/>
      <w:spacing w:before="40" w:after="0"/>
      <w:outlineLvl w:val="5"/>
    </w:pPr>
    <w:rPr>
      <w:rFonts w:eastAsiaTheme="majorEastAsia" w:cstheme="majorBidi"/>
      <w:b/>
      <w:i/>
      <w:color w:val="000000" w:themeColor="text1"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16700"/>
    <w:pPr>
      <w:keepNext/>
      <w:keepLines/>
      <w:spacing w:before="40" w:after="0"/>
      <w:outlineLvl w:val="6"/>
    </w:pPr>
    <w:rPr>
      <w:rFonts w:eastAsiaTheme="majorEastAsia" w:cstheme="majorBidi"/>
      <w:b/>
      <w:iCs/>
      <w:color w:val="000000" w:themeColor="text1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16700"/>
    <w:pPr>
      <w:keepNext/>
      <w:keepLines/>
      <w:spacing w:before="40" w:after="0"/>
      <w:outlineLvl w:val="7"/>
    </w:pPr>
    <w:rPr>
      <w:rFonts w:eastAsiaTheme="majorEastAsia" w:cstheme="majorBidi"/>
      <w:b/>
      <w:i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26753"/>
    <w:pPr>
      <w:keepNext/>
      <w:keepLines/>
      <w:spacing w:before="40" w:after="0"/>
      <w:outlineLvl w:val="8"/>
    </w:pPr>
    <w:rPr>
      <w:rFonts w:eastAsiaTheme="majorEastAsia" w:cstheme="majorBidi"/>
      <w:b/>
      <w:iCs/>
      <w:color w:val="000000" w:themeColor="text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BB6A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6ACE"/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rsid w:val="00D61857"/>
    <w:pPr>
      <w:tabs>
        <w:tab w:val="center" w:pos="4820"/>
      </w:tabs>
      <w:spacing w:before="120"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sid w:val="00D61857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rsid w:val="00D61857"/>
    <w:pPr>
      <w:tabs>
        <w:tab w:val="center" w:pos="4536"/>
      </w:tabs>
      <w:spacing w:after="48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sid w:val="00D6185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B6AC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ACE"/>
    <w:rPr>
      <w:rFonts w:asciiTheme="minorHAnsi" w:eastAsiaTheme="minorHAnsi" w:hAnsi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ACE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CE"/>
    <w:rPr>
      <w:rFonts w:ascii="Calibri" w:eastAsiaTheme="minorHAnsi" w:hAnsi="Calibri" w:cstheme="minorBidi"/>
      <w:sz w:val="18"/>
      <w:szCs w:val="18"/>
      <w:lang w:eastAsia="en-US"/>
    </w:rPr>
  </w:style>
  <w:style w:type="paragraph" w:customStyle="1" w:styleId="Footeraddress">
    <w:name w:val="Footer address"/>
    <w:basedOn w:val="Footer"/>
    <w:semiHidden/>
    <w:qFormat/>
    <w:rsid w:val="00BB6ACE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835E9D"/>
    <w:rPr>
      <w:rFonts w:ascii="Calibri" w:eastAsiaTheme="minorHAnsi" w:hAnsi="Calibri" w:cstheme="minorBidi"/>
      <w:b/>
      <w:bCs/>
      <w:spacing w:val="5"/>
      <w:kern w:val="28"/>
      <w:sz w:val="6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835E9D"/>
    <w:rPr>
      <w:rFonts w:ascii="Calibri" w:eastAsiaTheme="minorEastAsia" w:hAnsi="Calibri" w:cstheme="minorBidi"/>
      <w:bCs/>
      <w:color w:val="000000"/>
      <w:sz w:val="4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835E9D"/>
    <w:rPr>
      <w:rFonts w:ascii="Calibri" w:eastAsia="Times New Roman" w:hAnsi="Calibri"/>
      <w:b/>
      <w:bCs/>
      <w:sz w:val="36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835E9D"/>
    <w:rPr>
      <w:rFonts w:ascii="Calibri" w:eastAsia="Times New Roman" w:hAnsi="Calibri"/>
      <w:b/>
      <w:bCs/>
      <w:sz w:val="3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835E9D"/>
    <w:rPr>
      <w:rFonts w:ascii="Calibri" w:eastAsiaTheme="minorHAnsi" w:hAnsi="Calibri" w:cstheme="minorBidi"/>
      <w:b/>
      <w:sz w:val="28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BB6ACE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BB6ACE"/>
    <w:rPr>
      <w:rFonts w:asciiTheme="minorHAnsi" w:eastAsiaTheme="minorHAnsi" w:hAnsi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BB6ACE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BB6ACE"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BB6ACE"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B5453F"/>
    <w:pPr>
      <w:spacing w:before="120"/>
    </w:pPr>
    <w:rPr>
      <w:b w:val="0"/>
      <w:color w:val="000000" w:themeColor="text1"/>
      <w:sz w:val="44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sid w:val="00B5453F"/>
    <w:rPr>
      <w:rFonts w:ascii="Calibri" w:eastAsiaTheme="minorHAnsi" w:hAnsi="Calibri" w:cstheme="minorBidi"/>
      <w:bCs/>
      <w:color w:val="000000" w:themeColor="text1"/>
      <w:spacing w:val="5"/>
      <w:kern w:val="28"/>
      <w:sz w:val="44"/>
      <w:szCs w:val="56"/>
      <w:lang w:eastAsia="en-US"/>
    </w:rPr>
  </w:style>
  <w:style w:type="paragraph" w:styleId="TOCHeading">
    <w:name w:val="TOC Heading"/>
    <w:next w:val="Normal"/>
    <w:uiPriority w:val="39"/>
    <w:qFormat/>
    <w:rsid w:val="00BB6ACE"/>
    <w:pPr>
      <w:spacing w:before="480" w:line="276" w:lineRule="auto"/>
    </w:pPr>
    <w:rPr>
      <w:rFonts w:ascii="Calibri" w:eastAsiaTheme="minorEastAsia" w:hAnsi="Calibri" w:cstheme="minorBidi"/>
      <w:bCs/>
      <w:color w:val="22372B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BB6ACE"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BB6ACE"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BB6ACE"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BB6ACE"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762C3E"/>
    <w:pPr>
      <w:numPr>
        <w:numId w:val="9"/>
      </w:numPr>
      <w:spacing w:before="120" w:after="120"/>
      <w:ind w:left="454" w:hanging="454"/>
    </w:pPr>
  </w:style>
  <w:style w:type="paragraph" w:styleId="TableofFigures">
    <w:name w:val="table of figures"/>
    <w:basedOn w:val="Normal"/>
    <w:next w:val="Normal"/>
    <w:uiPriority w:val="99"/>
    <w:rsid w:val="00BB6ACE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rsid w:val="00762C3E"/>
    <w:pPr>
      <w:numPr>
        <w:ilvl w:val="1"/>
        <w:numId w:val="9"/>
      </w:numPr>
      <w:spacing w:before="120" w:after="120"/>
      <w:ind w:left="908" w:hanging="454"/>
      <w:contextualSpacing/>
    </w:pPr>
  </w:style>
  <w:style w:type="paragraph" w:styleId="ListNumber">
    <w:name w:val="List Number"/>
    <w:basedOn w:val="Normal"/>
    <w:uiPriority w:val="9"/>
    <w:qFormat/>
    <w:rsid w:val="00762C3E"/>
    <w:pPr>
      <w:numPr>
        <w:numId w:val="10"/>
      </w:numPr>
      <w:tabs>
        <w:tab w:val="left" w:pos="142"/>
      </w:tabs>
      <w:spacing w:before="120" w:after="120"/>
      <w:ind w:left="454" w:hanging="454"/>
    </w:pPr>
  </w:style>
  <w:style w:type="paragraph" w:styleId="ListNumber2">
    <w:name w:val="List Number 2"/>
    <w:uiPriority w:val="10"/>
    <w:qFormat/>
    <w:rsid w:val="009E7B5C"/>
    <w:pPr>
      <w:numPr>
        <w:ilvl w:val="1"/>
        <w:numId w:val="10"/>
      </w:numPr>
      <w:spacing w:before="120" w:after="120" w:line="264" w:lineRule="auto"/>
      <w:ind w:left="908" w:hanging="454"/>
    </w:pPr>
    <w:rPr>
      <w:rFonts w:asciiTheme="minorHAnsi" w:eastAsia="Times New Roman" w:hAnsiTheme="minorHAnsi"/>
      <w:sz w:val="22"/>
      <w:szCs w:val="24"/>
      <w:lang w:eastAsia="en-US"/>
    </w:rPr>
  </w:style>
  <w:style w:type="paragraph" w:styleId="ListNumber3">
    <w:name w:val="List Number 3"/>
    <w:uiPriority w:val="11"/>
    <w:qFormat/>
    <w:rsid w:val="00821DA2"/>
    <w:pPr>
      <w:numPr>
        <w:ilvl w:val="2"/>
        <w:numId w:val="10"/>
      </w:numPr>
      <w:spacing w:before="120" w:after="120" w:line="264" w:lineRule="auto"/>
      <w:ind w:left="1361" w:hanging="454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BB6AC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BB6ACE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rsid w:val="00BB6ACE"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rsid w:val="00BB6ACE"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rsid w:val="00BB6ACE"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BB6ACE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BB6ACE"/>
    <w:pPr>
      <w:spacing w:after="60"/>
    </w:pPr>
    <w:rPr>
      <w:b/>
      <w:sz w:val="24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BB6ACE"/>
  </w:style>
  <w:style w:type="character" w:styleId="Strong">
    <w:name w:val="Strong"/>
    <w:basedOn w:val="DefaultParagraphFont"/>
    <w:uiPriority w:val="22"/>
    <w:qFormat/>
    <w:rsid w:val="00BB6ACE"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rsid w:val="00BB6ACE"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sid w:val="00BB6ACE"/>
    <w:rPr>
      <w:rFonts w:asciiTheme="minorHAnsi" w:eastAsia="Calibri" w:hAnsiTheme="minorHAns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BB6ACE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BB6ACE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BB6ACE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BC6BA3"/>
    <w:pPr>
      <w:numPr>
        <w:numId w:val="7"/>
      </w:numPr>
      <w:ind w:left="357" w:hanging="357"/>
    </w:pPr>
  </w:style>
  <w:style w:type="paragraph" w:customStyle="1" w:styleId="TableBullet">
    <w:name w:val="Table Bullet"/>
    <w:basedOn w:val="TableText"/>
    <w:uiPriority w:val="15"/>
    <w:qFormat/>
    <w:rsid w:val="00996A46"/>
    <w:pPr>
      <w:numPr>
        <w:numId w:val="6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BB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B6ACE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rsid w:val="00BB6ACE"/>
    <w:pPr>
      <w:spacing w:line="240" w:lineRule="auto"/>
    </w:pPr>
    <w:rPr>
      <w:b/>
    </w:rPr>
  </w:style>
  <w:style w:type="paragraph" w:customStyle="1" w:styleId="Securityclassification">
    <w:name w:val="Security classification"/>
    <w:basedOn w:val="Header"/>
    <w:next w:val="Header"/>
    <w:uiPriority w:val="26"/>
    <w:semiHidden/>
    <w:qFormat/>
    <w:rsid w:val="00BB6ACE"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semiHidden/>
    <w:rsid w:val="00BB6ACE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BB6ACE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6ACE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B6AC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BB6ACE"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B6ACE"/>
    <w:rPr>
      <w:rFonts w:asciiTheme="minorHAnsi" w:eastAsiaTheme="minorHAnsi" w:hAnsi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B6AC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B6ACE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BB6ACE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  <w:rPr>
      <w:rFonts w:asciiTheme="minorHAnsi" w:hAnsiTheme="minorHAnsi"/>
    </w:rPr>
  </w:style>
  <w:style w:type="numbering" w:customStyle="1" w:styleId="List1">
    <w:name w:val="List1"/>
    <w:basedOn w:val="NoList"/>
    <w:uiPriority w:val="99"/>
    <w:rsid w:val="00BB6ACE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BB6ACE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B6ACE"/>
    <w:rPr>
      <w:rFonts w:asciiTheme="minorHAnsi" w:eastAsiaTheme="majorEastAsia" w:hAnsiTheme="minorHAnsi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sid w:val="00BB6ACE"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rsid w:val="00BB6ACE"/>
    <w:pPr>
      <w:numPr>
        <w:numId w:val="2"/>
      </w:numPr>
    </w:pPr>
  </w:style>
  <w:style w:type="numbering" w:customStyle="1" w:styleId="Headinglist">
    <w:name w:val="Heading list"/>
    <w:uiPriority w:val="99"/>
    <w:rsid w:val="00BB6ACE"/>
    <w:pPr>
      <w:numPr>
        <w:numId w:val="3"/>
      </w:numPr>
    </w:pPr>
  </w:style>
  <w:style w:type="paragraph" w:customStyle="1" w:styleId="Normalsmall">
    <w:name w:val="Normal small"/>
    <w:qFormat/>
    <w:rsid w:val="00BB6ACE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rsid w:val="00762C3E"/>
    <w:pPr>
      <w:numPr>
        <w:ilvl w:val="2"/>
        <w:numId w:val="9"/>
      </w:numPr>
      <w:ind w:left="1361" w:hanging="454"/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ListNumber">
    <w:name w:val="Table List Number"/>
    <w:uiPriority w:val="99"/>
    <w:qFormat/>
    <w:rsid w:val="00CF7FF8"/>
    <w:pPr>
      <w:numPr>
        <w:numId w:val="13"/>
      </w:numPr>
      <w:spacing w:before="60" w:after="60"/>
      <w:contextualSpacing/>
    </w:pPr>
    <w:rPr>
      <w:rFonts w:asciiTheme="minorHAnsi" w:eastAsia="Calibri" w:hAnsiTheme="minorHAns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sid w:val="00BB6ACE"/>
    <w:rPr>
      <w:i/>
      <w:iCs/>
      <w:color w:val="4F81BD" w:themeColor="accent1"/>
    </w:rPr>
  </w:style>
  <w:style w:type="paragraph" w:customStyle="1" w:styleId="TableBullet2">
    <w:name w:val="Table Bullet 2"/>
    <w:basedOn w:val="TableBullet"/>
    <w:qFormat/>
    <w:rsid w:val="00996A46"/>
    <w:pPr>
      <w:numPr>
        <w:numId w:val="11"/>
      </w:numPr>
      <w:tabs>
        <w:tab w:val="num" w:pos="462"/>
      </w:tabs>
      <w:ind w:left="568" w:hanging="284"/>
    </w:pPr>
  </w:style>
  <w:style w:type="numbering" w:customStyle="1" w:styleId="TableBulletlist">
    <w:name w:val="Table Bullet list"/>
    <w:uiPriority w:val="99"/>
    <w:rsid w:val="00BB6ACE"/>
    <w:pPr>
      <w:numPr>
        <w:numId w:val="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B6A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qFormat/>
    <w:rsid w:val="00BB6ACE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700"/>
    <w:rPr>
      <w:rFonts w:asciiTheme="minorHAnsi" w:eastAsiaTheme="majorEastAsia" w:hAnsiTheme="minorHAnsi" w:cstheme="majorBidi"/>
      <w:b/>
      <w:i/>
      <w:color w:val="000000" w:themeColor="text1"/>
      <w:sz w:val="26"/>
      <w:szCs w:val="22"/>
      <w:lang w:eastAsia="en-US"/>
    </w:rPr>
  </w:style>
  <w:style w:type="paragraph" w:customStyle="1" w:styleId="TableListNumber2">
    <w:name w:val="Table List Number 2"/>
    <w:basedOn w:val="TableText"/>
    <w:qFormat/>
    <w:rsid w:val="00CF7FF8"/>
    <w:pPr>
      <w:numPr>
        <w:ilvl w:val="1"/>
        <w:numId w:val="13"/>
      </w:numPr>
    </w:pPr>
  </w:style>
  <w:style w:type="paragraph" w:customStyle="1" w:styleId="TableListNumber3">
    <w:name w:val="Table List Number 3"/>
    <w:basedOn w:val="TableText"/>
    <w:qFormat/>
    <w:rsid w:val="00CF7FF8"/>
    <w:pPr>
      <w:numPr>
        <w:ilvl w:val="2"/>
        <w:numId w:val="13"/>
      </w:numPr>
    </w:pPr>
  </w:style>
  <w:style w:type="numbering" w:customStyle="1" w:styleId="Tablenumberedlists">
    <w:name w:val="Table numbered lists"/>
    <w:uiPriority w:val="99"/>
    <w:rsid w:val="00CF7FF8"/>
    <w:pPr>
      <w:numPr>
        <w:numId w:val="13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A16700"/>
    <w:rPr>
      <w:rFonts w:asciiTheme="minorHAnsi" w:eastAsiaTheme="majorEastAsia" w:hAnsiTheme="minorHAnsi" w:cstheme="majorBidi"/>
      <w:b/>
      <w:iCs/>
      <w:color w:val="000000" w:themeColor="text1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700"/>
    <w:rPr>
      <w:rFonts w:asciiTheme="minorHAnsi" w:eastAsiaTheme="majorEastAsia" w:hAnsiTheme="minorHAnsi" w:cstheme="majorBidi"/>
      <w:b/>
      <w:i/>
      <w:sz w:val="22"/>
      <w:szCs w:val="21"/>
      <w:lang w:eastAsia="en-US"/>
    </w:rPr>
  </w:style>
  <w:style w:type="paragraph" w:customStyle="1" w:styleId="BoxTextNumber">
    <w:name w:val="Box Text Number"/>
    <w:basedOn w:val="BoxText"/>
    <w:qFormat/>
    <w:rsid w:val="00A27706"/>
    <w:pPr>
      <w:numPr>
        <w:numId w:val="15"/>
      </w:numPr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826753"/>
    <w:rPr>
      <w:rFonts w:asciiTheme="minorHAnsi" w:eastAsiaTheme="majorEastAsia" w:hAnsiTheme="minorHAnsi" w:cstheme="majorBidi"/>
      <w:b/>
      <w:iCs/>
      <w:color w:val="000000" w:themeColor="text1"/>
      <w:szCs w:val="21"/>
      <w:lang w:eastAsia="en-US"/>
    </w:rPr>
  </w:style>
  <w:style w:type="table" w:styleId="TableGrid">
    <w:name w:val="Table Grid"/>
    <w:basedOn w:val="TableNormal"/>
    <w:uiPriority w:val="59"/>
    <w:rsid w:val="00C27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1647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3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griculture.gov.au/agriculture-land/forestry/policies/illegal-logging/processors/resource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agriculture.gov.au/agriculture-land/forestry/policies/illegal-logging/importers/resources" TargetMode="External"/><Relationship Id="rId17" Type="http://schemas.openxmlformats.org/officeDocument/2006/relationships/hyperlink" Target="https://www.agriculture.gov.au/agriculture-land/forestry/policies/illegal-logging/processors/resource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griculture.gov.au/agriculture-land/forestry/policies/illegal-logging/processors/resourc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griculture.gov.au/agriculture-land/forestry/policies/illegal-logging/importers/resources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agriculture.gov.au/agriculture-land/forestry/policies/illegal-logging/processors/resources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griculture.gov.au/agriculture-land/forestry/policies/illegal-logging/processors/resources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ptagriculture.sharepoint.com/OfficeTemplates/Print%20and%20web%20content/Short_documen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982D4D3ABBAF49949BEA620E23A834" ma:contentTypeVersion="6" ma:contentTypeDescription="Create a new document." ma:contentTypeScope="" ma:versionID="2f9491a9300e20773862bbf2a13517b2">
  <xsd:schema xmlns:xsd="http://www.w3.org/2001/XMLSchema" xmlns:xs="http://www.w3.org/2001/XMLSchema" xmlns:p="http://schemas.microsoft.com/office/2006/metadata/properties" xmlns:ns2="c527c9b7-9ec8-4c5f-a515-89657b782942" targetNamespace="http://schemas.microsoft.com/office/2006/metadata/properties" ma:root="true" ma:fieldsID="b5a1c347192ad58c4fe9a65530de6653" ns2:_="">
    <xsd:import namespace="c527c9b7-9ec8-4c5f-a515-89657b782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7c9b7-9ec8-4c5f-a515-89657b782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454C18-5ED8-446F-AD10-9EC435983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7c9b7-9ec8-4c5f-a515-89657b782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867144-1A3A-469F-91B9-29B4C357A7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Short_document_template</Template>
  <TotalTime>60</TotalTime>
  <Pages>4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document template</vt:lpstr>
    </vt:vector>
  </TitlesOfParts>
  <Company/>
  <LinksUpToDate>false</LinksUpToDate>
  <CharactersWithSpaces>7629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document template</dc:title>
  <dc:creator>Carroll, Georgia</dc:creator>
  <cp:lastModifiedBy>Watt, Carlin</cp:lastModifiedBy>
  <cp:revision>6</cp:revision>
  <cp:lastPrinted>2019-02-13T02:42:00Z</cp:lastPrinted>
  <dcterms:created xsi:type="dcterms:W3CDTF">2025-01-08T22:51:00Z</dcterms:created>
  <dcterms:modified xsi:type="dcterms:W3CDTF">2025-02-27T23:58:00Z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0x0101002C982D4D3ABBAF49949BEA620E23A834</vt:lpwstr>
  </property>
  <property fmtid="{D5CDD505-2E9C-101B-9397-08002B2CF9AE}" pid="3" name="_DocHome">
    <vt:i4>986778056</vt:i4>
  </property>
  <property fmtid="{D5CDD505-2E9C-101B-9397-08002B2CF9AE}" pid="4" name="ClassificationContentMarkingHeaderShapeIds">
    <vt:lpwstr>75e73740,2c8aeb6c,4d3bd1fa,55ab39f3,34f34a2f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351e854a,51c89a,793599a5,3e83fc58,78ecbfb3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933d8be6-3c40-4052-87a2-9c2adcba8759_Enabled">
    <vt:lpwstr>true</vt:lpwstr>
  </property>
  <property fmtid="{D5CDD505-2E9C-101B-9397-08002B2CF9AE}" pid="11" name="MSIP_Label_933d8be6-3c40-4052-87a2-9c2adcba8759_SetDate">
    <vt:lpwstr>2024-07-17T04:47:03Z</vt:lpwstr>
  </property>
  <property fmtid="{D5CDD505-2E9C-101B-9397-08002B2CF9AE}" pid="12" name="MSIP_Label_933d8be6-3c40-4052-87a2-9c2adcba8759_Method">
    <vt:lpwstr>Privileged</vt:lpwstr>
  </property>
  <property fmtid="{D5CDD505-2E9C-101B-9397-08002B2CF9AE}" pid="13" name="MSIP_Label_933d8be6-3c40-4052-87a2-9c2adcba8759_Name">
    <vt:lpwstr>OFFICIAL</vt:lpwstr>
  </property>
  <property fmtid="{D5CDD505-2E9C-101B-9397-08002B2CF9AE}" pid="14" name="MSIP_Label_933d8be6-3c40-4052-87a2-9c2adcba8759_SiteId">
    <vt:lpwstr>2be67eb7-400c-4b3f-a5a1-1258c0da0696</vt:lpwstr>
  </property>
  <property fmtid="{D5CDD505-2E9C-101B-9397-08002B2CF9AE}" pid="15" name="MSIP_Label_933d8be6-3c40-4052-87a2-9c2adcba8759_ActionId">
    <vt:lpwstr>9f8d9c3c-f4a4-40a1-ad7c-6abbf8b868bb</vt:lpwstr>
  </property>
  <property fmtid="{D5CDD505-2E9C-101B-9397-08002B2CF9AE}" pid="16" name="MSIP_Label_933d8be6-3c40-4052-87a2-9c2adcba8759_ContentBits">
    <vt:lpwstr>3</vt:lpwstr>
  </property>
</Properties>
</file>